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254"/>
        <w:gridCol w:w="6711"/>
      </w:tblGrid>
      <w:tr w:rsidR="005D4133" w:rsidRPr="00B343CA" w14:paraId="42188694" w14:textId="77777777" w:rsidTr="00E777A9">
        <w:trPr>
          <w:trHeight w:val="284"/>
        </w:trPr>
        <w:tc>
          <w:tcPr>
            <w:tcW w:w="2222" w:type="dxa"/>
            <w:vMerge w:val="restart"/>
            <w:vAlign w:val="center"/>
          </w:tcPr>
          <w:p w14:paraId="40B92F86" w14:textId="77777777" w:rsidR="005D4133" w:rsidRPr="00B343CA" w:rsidRDefault="005D4133" w:rsidP="00F4422A">
            <w:pPr>
              <w:rPr>
                <w:b/>
                <w:sz w:val="20"/>
              </w:rPr>
            </w:pPr>
            <w:r w:rsidRPr="00B343CA">
              <w:rPr>
                <w:b/>
                <w:sz w:val="20"/>
              </w:rPr>
              <w:t>Müşteri Bilgileri</w:t>
            </w:r>
          </w:p>
        </w:tc>
        <w:tc>
          <w:tcPr>
            <w:tcW w:w="2254" w:type="dxa"/>
            <w:vAlign w:val="center"/>
          </w:tcPr>
          <w:p w14:paraId="1B60FF46" w14:textId="77777777" w:rsidR="005D4133" w:rsidRPr="00B343CA" w:rsidRDefault="005D4133" w:rsidP="00F4422A">
            <w:pPr>
              <w:rPr>
                <w:b/>
                <w:sz w:val="20"/>
              </w:rPr>
            </w:pPr>
            <w:r w:rsidRPr="00B343CA">
              <w:rPr>
                <w:b/>
                <w:sz w:val="20"/>
              </w:rPr>
              <w:t>Kurum/Kişi Bilgileri</w:t>
            </w:r>
          </w:p>
        </w:tc>
        <w:tc>
          <w:tcPr>
            <w:tcW w:w="6711" w:type="dxa"/>
            <w:vAlign w:val="center"/>
          </w:tcPr>
          <w:p w14:paraId="732DE0DD" w14:textId="77777777" w:rsidR="005D4133" w:rsidRPr="00B343CA" w:rsidRDefault="005D4133" w:rsidP="00F4422A">
            <w:pPr>
              <w:rPr>
                <w:sz w:val="20"/>
              </w:rPr>
            </w:pPr>
          </w:p>
        </w:tc>
      </w:tr>
      <w:tr w:rsidR="005D4133" w:rsidRPr="00B343CA" w14:paraId="067F09CF" w14:textId="77777777" w:rsidTr="00E777A9">
        <w:trPr>
          <w:trHeight w:val="284"/>
        </w:trPr>
        <w:tc>
          <w:tcPr>
            <w:tcW w:w="2222" w:type="dxa"/>
            <w:vMerge/>
            <w:vAlign w:val="center"/>
          </w:tcPr>
          <w:p w14:paraId="41EFC531" w14:textId="77777777" w:rsidR="005D4133" w:rsidRPr="00B343CA" w:rsidRDefault="005D4133" w:rsidP="00F4422A">
            <w:pPr>
              <w:rPr>
                <w:b/>
                <w:sz w:val="20"/>
              </w:rPr>
            </w:pPr>
          </w:p>
        </w:tc>
        <w:tc>
          <w:tcPr>
            <w:tcW w:w="2254" w:type="dxa"/>
            <w:vAlign w:val="center"/>
          </w:tcPr>
          <w:p w14:paraId="266CB215" w14:textId="77777777" w:rsidR="005D4133" w:rsidRPr="00B343CA" w:rsidRDefault="005D4133" w:rsidP="00F4422A">
            <w:pPr>
              <w:rPr>
                <w:b/>
                <w:sz w:val="20"/>
              </w:rPr>
            </w:pPr>
            <w:r w:rsidRPr="00B343CA">
              <w:rPr>
                <w:b/>
                <w:sz w:val="20"/>
              </w:rPr>
              <w:t>TC/Vergi No</w:t>
            </w:r>
          </w:p>
        </w:tc>
        <w:tc>
          <w:tcPr>
            <w:tcW w:w="6711" w:type="dxa"/>
            <w:vAlign w:val="center"/>
          </w:tcPr>
          <w:p w14:paraId="32F89BD5" w14:textId="77777777" w:rsidR="005D4133" w:rsidRPr="00B343CA" w:rsidRDefault="005D4133" w:rsidP="00F4422A">
            <w:pPr>
              <w:rPr>
                <w:sz w:val="20"/>
              </w:rPr>
            </w:pPr>
          </w:p>
        </w:tc>
      </w:tr>
      <w:tr w:rsidR="005D4133" w:rsidRPr="00B343CA" w14:paraId="58E16820" w14:textId="77777777" w:rsidTr="00E777A9">
        <w:trPr>
          <w:trHeight w:val="284"/>
        </w:trPr>
        <w:tc>
          <w:tcPr>
            <w:tcW w:w="2222" w:type="dxa"/>
            <w:vMerge/>
            <w:vAlign w:val="center"/>
          </w:tcPr>
          <w:p w14:paraId="52A7EBFE" w14:textId="77777777" w:rsidR="005D4133" w:rsidRPr="00B343CA" w:rsidRDefault="005D4133" w:rsidP="00F4422A">
            <w:pPr>
              <w:rPr>
                <w:b/>
                <w:sz w:val="20"/>
              </w:rPr>
            </w:pPr>
          </w:p>
        </w:tc>
        <w:tc>
          <w:tcPr>
            <w:tcW w:w="2254" w:type="dxa"/>
            <w:vAlign w:val="center"/>
          </w:tcPr>
          <w:p w14:paraId="0F15460B" w14:textId="77777777" w:rsidR="005D4133" w:rsidRPr="00B343CA" w:rsidRDefault="005D4133" w:rsidP="00F4422A">
            <w:pPr>
              <w:rPr>
                <w:b/>
                <w:sz w:val="20"/>
              </w:rPr>
            </w:pPr>
            <w:r w:rsidRPr="00B343CA">
              <w:rPr>
                <w:b/>
                <w:sz w:val="20"/>
              </w:rPr>
              <w:t>Adres</w:t>
            </w:r>
          </w:p>
        </w:tc>
        <w:tc>
          <w:tcPr>
            <w:tcW w:w="6711" w:type="dxa"/>
            <w:vAlign w:val="center"/>
          </w:tcPr>
          <w:p w14:paraId="3E2CD483" w14:textId="77777777" w:rsidR="005D4133" w:rsidRPr="00B343CA" w:rsidRDefault="005D4133" w:rsidP="00F4422A">
            <w:pPr>
              <w:rPr>
                <w:sz w:val="20"/>
              </w:rPr>
            </w:pPr>
          </w:p>
        </w:tc>
      </w:tr>
      <w:tr w:rsidR="005D4133" w:rsidRPr="00B343CA" w14:paraId="520CF5BE" w14:textId="77777777" w:rsidTr="00E777A9">
        <w:trPr>
          <w:trHeight w:val="284"/>
        </w:trPr>
        <w:tc>
          <w:tcPr>
            <w:tcW w:w="2222" w:type="dxa"/>
            <w:vMerge/>
            <w:vAlign w:val="center"/>
          </w:tcPr>
          <w:p w14:paraId="5A6478DA" w14:textId="77777777" w:rsidR="005D4133" w:rsidRPr="00B343CA" w:rsidRDefault="005D4133" w:rsidP="00F4422A">
            <w:pPr>
              <w:rPr>
                <w:b/>
                <w:sz w:val="20"/>
              </w:rPr>
            </w:pPr>
          </w:p>
        </w:tc>
        <w:tc>
          <w:tcPr>
            <w:tcW w:w="2254" w:type="dxa"/>
            <w:vAlign w:val="center"/>
          </w:tcPr>
          <w:p w14:paraId="5B7D2C3E" w14:textId="77777777" w:rsidR="005D4133" w:rsidRPr="00B343CA" w:rsidRDefault="005D4133" w:rsidP="00F4422A">
            <w:pPr>
              <w:rPr>
                <w:b/>
                <w:sz w:val="20"/>
              </w:rPr>
            </w:pPr>
            <w:r w:rsidRPr="00B343CA">
              <w:rPr>
                <w:b/>
                <w:sz w:val="20"/>
              </w:rPr>
              <w:t>Tel./Fax/e-mail</w:t>
            </w:r>
          </w:p>
        </w:tc>
        <w:tc>
          <w:tcPr>
            <w:tcW w:w="6711" w:type="dxa"/>
            <w:vAlign w:val="center"/>
          </w:tcPr>
          <w:p w14:paraId="6C1739B0" w14:textId="77777777" w:rsidR="005D4133" w:rsidRPr="00B343CA" w:rsidRDefault="005D4133" w:rsidP="00F4422A">
            <w:pPr>
              <w:rPr>
                <w:sz w:val="20"/>
              </w:rPr>
            </w:pPr>
          </w:p>
        </w:tc>
      </w:tr>
    </w:tbl>
    <w:p w14:paraId="563C6DF0" w14:textId="77777777" w:rsidR="005D4133" w:rsidRPr="00D82143" w:rsidRDefault="005D4133" w:rsidP="005D4133">
      <w:pPr>
        <w:rPr>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252"/>
        <w:gridCol w:w="6703"/>
      </w:tblGrid>
      <w:tr w:rsidR="005D4133" w:rsidRPr="00B343CA" w14:paraId="72177588" w14:textId="77777777" w:rsidTr="00E777A9">
        <w:trPr>
          <w:trHeight w:val="284"/>
        </w:trPr>
        <w:tc>
          <w:tcPr>
            <w:tcW w:w="2232" w:type="dxa"/>
            <w:vMerge w:val="restart"/>
            <w:vAlign w:val="center"/>
          </w:tcPr>
          <w:p w14:paraId="675269F3" w14:textId="77777777" w:rsidR="005D4133" w:rsidRPr="00B343CA" w:rsidRDefault="005D4133" w:rsidP="00F4422A">
            <w:pPr>
              <w:rPr>
                <w:b/>
                <w:sz w:val="20"/>
              </w:rPr>
            </w:pPr>
            <w:r w:rsidRPr="00B343CA">
              <w:rPr>
                <w:b/>
                <w:sz w:val="20"/>
              </w:rPr>
              <w:t>Raporlama Bilgileri (Eğer yukarıdakinden farklıysa)</w:t>
            </w:r>
          </w:p>
        </w:tc>
        <w:tc>
          <w:tcPr>
            <w:tcW w:w="2252" w:type="dxa"/>
            <w:vAlign w:val="center"/>
          </w:tcPr>
          <w:p w14:paraId="5FB78058" w14:textId="77777777" w:rsidR="005D4133" w:rsidRPr="00B343CA" w:rsidRDefault="005D4133" w:rsidP="00F4422A">
            <w:pPr>
              <w:rPr>
                <w:b/>
                <w:sz w:val="20"/>
              </w:rPr>
            </w:pPr>
            <w:r w:rsidRPr="00B343CA">
              <w:rPr>
                <w:b/>
                <w:sz w:val="20"/>
              </w:rPr>
              <w:t>Kurum/Kişi Bilgileri</w:t>
            </w:r>
          </w:p>
        </w:tc>
        <w:tc>
          <w:tcPr>
            <w:tcW w:w="6703" w:type="dxa"/>
            <w:vAlign w:val="center"/>
          </w:tcPr>
          <w:p w14:paraId="1DC38D7B" w14:textId="77777777" w:rsidR="005D4133" w:rsidRPr="00B343CA" w:rsidRDefault="005D4133" w:rsidP="00F4422A">
            <w:pPr>
              <w:rPr>
                <w:sz w:val="20"/>
              </w:rPr>
            </w:pPr>
          </w:p>
        </w:tc>
      </w:tr>
      <w:tr w:rsidR="005D4133" w:rsidRPr="00B343CA" w14:paraId="76682FD6" w14:textId="77777777" w:rsidTr="00E777A9">
        <w:trPr>
          <w:trHeight w:val="284"/>
        </w:trPr>
        <w:tc>
          <w:tcPr>
            <w:tcW w:w="2232" w:type="dxa"/>
            <w:vMerge/>
            <w:vAlign w:val="center"/>
          </w:tcPr>
          <w:p w14:paraId="0904D80C" w14:textId="77777777" w:rsidR="005D4133" w:rsidRPr="00B343CA" w:rsidRDefault="005D4133" w:rsidP="00F4422A">
            <w:pPr>
              <w:rPr>
                <w:b/>
                <w:sz w:val="20"/>
              </w:rPr>
            </w:pPr>
          </w:p>
        </w:tc>
        <w:tc>
          <w:tcPr>
            <w:tcW w:w="2252" w:type="dxa"/>
            <w:vAlign w:val="center"/>
          </w:tcPr>
          <w:p w14:paraId="19E0FEBB" w14:textId="77777777" w:rsidR="005D4133" w:rsidRPr="00B343CA" w:rsidRDefault="005D4133" w:rsidP="00F4422A">
            <w:pPr>
              <w:rPr>
                <w:b/>
                <w:sz w:val="20"/>
              </w:rPr>
            </w:pPr>
            <w:r w:rsidRPr="00B343CA">
              <w:rPr>
                <w:b/>
                <w:sz w:val="20"/>
              </w:rPr>
              <w:t>TC/Vergi No</w:t>
            </w:r>
          </w:p>
        </w:tc>
        <w:tc>
          <w:tcPr>
            <w:tcW w:w="6703" w:type="dxa"/>
            <w:vAlign w:val="center"/>
          </w:tcPr>
          <w:p w14:paraId="67991284" w14:textId="77777777" w:rsidR="005D4133" w:rsidRPr="00B343CA" w:rsidRDefault="005D4133" w:rsidP="00F4422A">
            <w:pPr>
              <w:rPr>
                <w:sz w:val="20"/>
              </w:rPr>
            </w:pPr>
          </w:p>
        </w:tc>
      </w:tr>
      <w:tr w:rsidR="005D4133" w:rsidRPr="00B343CA" w14:paraId="01CC2A5C" w14:textId="77777777" w:rsidTr="00E777A9">
        <w:trPr>
          <w:trHeight w:val="284"/>
        </w:trPr>
        <w:tc>
          <w:tcPr>
            <w:tcW w:w="2232" w:type="dxa"/>
            <w:vMerge/>
            <w:vAlign w:val="center"/>
          </w:tcPr>
          <w:p w14:paraId="16001570" w14:textId="77777777" w:rsidR="005D4133" w:rsidRPr="00B343CA" w:rsidRDefault="005D4133" w:rsidP="00F4422A">
            <w:pPr>
              <w:rPr>
                <w:b/>
                <w:sz w:val="20"/>
              </w:rPr>
            </w:pPr>
          </w:p>
        </w:tc>
        <w:tc>
          <w:tcPr>
            <w:tcW w:w="2252" w:type="dxa"/>
            <w:vAlign w:val="center"/>
          </w:tcPr>
          <w:p w14:paraId="1C43245C" w14:textId="77777777" w:rsidR="005D4133" w:rsidRPr="00B343CA" w:rsidRDefault="005D4133" w:rsidP="00F4422A">
            <w:pPr>
              <w:rPr>
                <w:b/>
                <w:sz w:val="20"/>
              </w:rPr>
            </w:pPr>
            <w:r w:rsidRPr="00B343CA">
              <w:rPr>
                <w:b/>
                <w:sz w:val="20"/>
              </w:rPr>
              <w:t>Adres</w:t>
            </w:r>
          </w:p>
        </w:tc>
        <w:tc>
          <w:tcPr>
            <w:tcW w:w="6703" w:type="dxa"/>
            <w:vAlign w:val="center"/>
          </w:tcPr>
          <w:p w14:paraId="56D69983" w14:textId="77777777" w:rsidR="005D4133" w:rsidRPr="00B343CA" w:rsidRDefault="005D4133" w:rsidP="00F4422A">
            <w:pPr>
              <w:rPr>
                <w:sz w:val="20"/>
              </w:rPr>
            </w:pPr>
          </w:p>
        </w:tc>
      </w:tr>
      <w:tr w:rsidR="005D4133" w:rsidRPr="00B343CA" w14:paraId="401F8879" w14:textId="77777777" w:rsidTr="00E777A9">
        <w:trPr>
          <w:trHeight w:val="284"/>
        </w:trPr>
        <w:tc>
          <w:tcPr>
            <w:tcW w:w="2232" w:type="dxa"/>
            <w:vMerge/>
            <w:vAlign w:val="center"/>
          </w:tcPr>
          <w:p w14:paraId="1081B0E4" w14:textId="77777777" w:rsidR="005D4133" w:rsidRPr="00B343CA" w:rsidRDefault="005D4133" w:rsidP="00F4422A">
            <w:pPr>
              <w:rPr>
                <w:b/>
                <w:sz w:val="20"/>
              </w:rPr>
            </w:pPr>
          </w:p>
        </w:tc>
        <w:tc>
          <w:tcPr>
            <w:tcW w:w="2252" w:type="dxa"/>
            <w:vAlign w:val="center"/>
          </w:tcPr>
          <w:p w14:paraId="5A6BC769" w14:textId="77777777" w:rsidR="005D4133" w:rsidRPr="00B343CA" w:rsidRDefault="005D4133" w:rsidP="00F4422A">
            <w:pPr>
              <w:rPr>
                <w:b/>
                <w:sz w:val="20"/>
              </w:rPr>
            </w:pPr>
            <w:r w:rsidRPr="00B343CA">
              <w:rPr>
                <w:b/>
                <w:sz w:val="20"/>
              </w:rPr>
              <w:t>Tel./Fax/e-mail</w:t>
            </w:r>
          </w:p>
        </w:tc>
        <w:tc>
          <w:tcPr>
            <w:tcW w:w="6703" w:type="dxa"/>
            <w:vAlign w:val="center"/>
          </w:tcPr>
          <w:p w14:paraId="73CDFAE8" w14:textId="77777777" w:rsidR="005D4133" w:rsidRPr="00B343CA" w:rsidRDefault="005D4133" w:rsidP="00F4422A">
            <w:pPr>
              <w:rPr>
                <w:sz w:val="20"/>
              </w:rPr>
            </w:pPr>
          </w:p>
        </w:tc>
      </w:tr>
    </w:tbl>
    <w:p w14:paraId="14C35CE8" w14:textId="77777777" w:rsidR="005D4133" w:rsidRPr="00D82143" w:rsidRDefault="005D4133" w:rsidP="005D4133">
      <w:pPr>
        <w:rPr>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252"/>
        <w:gridCol w:w="6703"/>
      </w:tblGrid>
      <w:tr w:rsidR="005D4133" w:rsidRPr="00B343CA" w14:paraId="2F711D79" w14:textId="77777777" w:rsidTr="00E777A9">
        <w:trPr>
          <w:trHeight w:val="284"/>
        </w:trPr>
        <w:tc>
          <w:tcPr>
            <w:tcW w:w="2232" w:type="dxa"/>
            <w:vMerge w:val="restart"/>
            <w:vAlign w:val="center"/>
          </w:tcPr>
          <w:p w14:paraId="25CFE6AE" w14:textId="77777777" w:rsidR="005D4133" w:rsidRPr="00B343CA" w:rsidRDefault="005D4133" w:rsidP="00F4422A">
            <w:pPr>
              <w:rPr>
                <w:b/>
                <w:sz w:val="20"/>
              </w:rPr>
            </w:pPr>
            <w:r w:rsidRPr="00B343CA">
              <w:rPr>
                <w:b/>
                <w:sz w:val="20"/>
              </w:rPr>
              <w:t>Fatura Bilgileri</w:t>
            </w:r>
          </w:p>
          <w:p w14:paraId="33D1761B" w14:textId="77777777" w:rsidR="005D4133" w:rsidRPr="00B343CA" w:rsidRDefault="005D4133" w:rsidP="00F4422A">
            <w:pPr>
              <w:rPr>
                <w:b/>
                <w:sz w:val="20"/>
              </w:rPr>
            </w:pPr>
            <w:r w:rsidRPr="00B343CA">
              <w:rPr>
                <w:b/>
                <w:sz w:val="20"/>
              </w:rPr>
              <w:t>(Eğer yukarıdakinden farklıysa)</w:t>
            </w:r>
          </w:p>
        </w:tc>
        <w:tc>
          <w:tcPr>
            <w:tcW w:w="2252" w:type="dxa"/>
            <w:vAlign w:val="center"/>
          </w:tcPr>
          <w:p w14:paraId="05ACBBEF" w14:textId="77777777" w:rsidR="005D4133" w:rsidRPr="00B343CA" w:rsidRDefault="005D4133" w:rsidP="00F4422A">
            <w:pPr>
              <w:rPr>
                <w:b/>
                <w:sz w:val="20"/>
              </w:rPr>
            </w:pPr>
            <w:r w:rsidRPr="00B343CA">
              <w:rPr>
                <w:b/>
                <w:sz w:val="20"/>
              </w:rPr>
              <w:t>Kurum/Kişi Bilgileri</w:t>
            </w:r>
          </w:p>
        </w:tc>
        <w:tc>
          <w:tcPr>
            <w:tcW w:w="6703" w:type="dxa"/>
            <w:vAlign w:val="center"/>
          </w:tcPr>
          <w:p w14:paraId="4EB2764C" w14:textId="77777777" w:rsidR="005D4133" w:rsidRPr="00B343CA" w:rsidRDefault="005D4133" w:rsidP="00F4422A">
            <w:pPr>
              <w:rPr>
                <w:sz w:val="20"/>
              </w:rPr>
            </w:pPr>
          </w:p>
        </w:tc>
      </w:tr>
      <w:tr w:rsidR="005D4133" w:rsidRPr="00B343CA" w14:paraId="008DB3A0" w14:textId="77777777" w:rsidTr="00E777A9">
        <w:trPr>
          <w:trHeight w:val="284"/>
        </w:trPr>
        <w:tc>
          <w:tcPr>
            <w:tcW w:w="2232" w:type="dxa"/>
            <w:vMerge/>
            <w:vAlign w:val="center"/>
          </w:tcPr>
          <w:p w14:paraId="218478F6" w14:textId="77777777" w:rsidR="005D4133" w:rsidRPr="00B343CA" w:rsidRDefault="005D4133" w:rsidP="00F4422A">
            <w:pPr>
              <w:rPr>
                <w:b/>
                <w:sz w:val="20"/>
              </w:rPr>
            </w:pPr>
          </w:p>
        </w:tc>
        <w:tc>
          <w:tcPr>
            <w:tcW w:w="2252" w:type="dxa"/>
            <w:vAlign w:val="center"/>
          </w:tcPr>
          <w:p w14:paraId="72212C36" w14:textId="77777777" w:rsidR="005D4133" w:rsidRPr="00B343CA" w:rsidRDefault="005D4133" w:rsidP="00F4422A">
            <w:pPr>
              <w:rPr>
                <w:b/>
                <w:sz w:val="20"/>
              </w:rPr>
            </w:pPr>
            <w:r w:rsidRPr="00B343CA">
              <w:rPr>
                <w:b/>
                <w:sz w:val="20"/>
              </w:rPr>
              <w:t>TC/Vergi No</w:t>
            </w:r>
          </w:p>
        </w:tc>
        <w:tc>
          <w:tcPr>
            <w:tcW w:w="6703" w:type="dxa"/>
            <w:vAlign w:val="center"/>
          </w:tcPr>
          <w:p w14:paraId="7DAA1251" w14:textId="77777777" w:rsidR="005D4133" w:rsidRPr="00B343CA" w:rsidRDefault="005D4133" w:rsidP="00F4422A">
            <w:pPr>
              <w:rPr>
                <w:sz w:val="20"/>
              </w:rPr>
            </w:pPr>
          </w:p>
        </w:tc>
      </w:tr>
      <w:tr w:rsidR="005D4133" w:rsidRPr="00B343CA" w14:paraId="48C24013" w14:textId="77777777" w:rsidTr="00E777A9">
        <w:trPr>
          <w:trHeight w:val="284"/>
        </w:trPr>
        <w:tc>
          <w:tcPr>
            <w:tcW w:w="2232" w:type="dxa"/>
            <w:vMerge/>
            <w:vAlign w:val="center"/>
          </w:tcPr>
          <w:p w14:paraId="5730C0E3" w14:textId="77777777" w:rsidR="005D4133" w:rsidRPr="00B343CA" w:rsidRDefault="005D4133" w:rsidP="00F4422A">
            <w:pPr>
              <w:rPr>
                <w:b/>
                <w:sz w:val="20"/>
              </w:rPr>
            </w:pPr>
          </w:p>
        </w:tc>
        <w:tc>
          <w:tcPr>
            <w:tcW w:w="2252" w:type="dxa"/>
            <w:vAlign w:val="center"/>
          </w:tcPr>
          <w:p w14:paraId="0464B46A" w14:textId="77777777" w:rsidR="005D4133" w:rsidRPr="00B343CA" w:rsidRDefault="005D4133" w:rsidP="00F4422A">
            <w:pPr>
              <w:rPr>
                <w:b/>
                <w:sz w:val="20"/>
              </w:rPr>
            </w:pPr>
            <w:r w:rsidRPr="00B343CA">
              <w:rPr>
                <w:b/>
                <w:sz w:val="20"/>
              </w:rPr>
              <w:t>Adres</w:t>
            </w:r>
          </w:p>
        </w:tc>
        <w:tc>
          <w:tcPr>
            <w:tcW w:w="6703" w:type="dxa"/>
            <w:vAlign w:val="center"/>
          </w:tcPr>
          <w:p w14:paraId="2669ED53" w14:textId="77777777" w:rsidR="005D4133" w:rsidRPr="00B343CA" w:rsidRDefault="005D4133" w:rsidP="00F4422A">
            <w:pPr>
              <w:rPr>
                <w:sz w:val="20"/>
              </w:rPr>
            </w:pPr>
          </w:p>
        </w:tc>
      </w:tr>
      <w:tr w:rsidR="005D4133" w:rsidRPr="00B343CA" w14:paraId="5AD3481D" w14:textId="77777777" w:rsidTr="00E777A9">
        <w:trPr>
          <w:trHeight w:val="284"/>
        </w:trPr>
        <w:tc>
          <w:tcPr>
            <w:tcW w:w="2232" w:type="dxa"/>
            <w:vMerge/>
            <w:vAlign w:val="center"/>
          </w:tcPr>
          <w:p w14:paraId="5F20F836" w14:textId="77777777" w:rsidR="005D4133" w:rsidRPr="00B343CA" w:rsidRDefault="005D4133" w:rsidP="00F4422A">
            <w:pPr>
              <w:rPr>
                <w:b/>
                <w:sz w:val="20"/>
              </w:rPr>
            </w:pPr>
          </w:p>
        </w:tc>
        <w:tc>
          <w:tcPr>
            <w:tcW w:w="2252" w:type="dxa"/>
            <w:vAlign w:val="center"/>
          </w:tcPr>
          <w:p w14:paraId="0EDF0B42" w14:textId="77777777" w:rsidR="005D4133" w:rsidRPr="00B343CA" w:rsidRDefault="005D4133" w:rsidP="00F4422A">
            <w:pPr>
              <w:rPr>
                <w:b/>
                <w:sz w:val="20"/>
              </w:rPr>
            </w:pPr>
            <w:r w:rsidRPr="00B343CA">
              <w:rPr>
                <w:b/>
                <w:sz w:val="20"/>
              </w:rPr>
              <w:t>Tel./Fax/e-mail</w:t>
            </w:r>
          </w:p>
        </w:tc>
        <w:tc>
          <w:tcPr>
            <w:tcW w:w="6703" w:type="dxa"/>
            <w:vAlign w:val="center"/>
          </w:tcPr>
          <w:p w14:paraId="1DBF9C13" w14:textId="77777777" w:rsidR="005D4133" w:rsidRPr="00B343CA" w:rsidRDefault="005D4133" w:rsidP="00F4422A">
            <w:pPr>
              <w:rPr>
                <w:sz w:val="20"/>
              </w:rPr>
            </w:pPr>
          </w:p>
        </w:tc>
      </w:tr>
    </w:tbl>
    <w:p w14:paraId="768257C0" w14:textId="77777777" w:rsidR="005D4133" w:rsidRPr="00B343CA" w:rsidRDefault="005D4133" w:rsidP="005D4133">
      <w:pPr>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8961"/>
      </w:tblGrid>
      <w:tr w:rsidR="005D4133" w:rsidRPr="00B343CA" w14:paraId="0707E841" w14:textId="77777777" w:rsidTr="00E777A9">
        <w:trPr>
          <w:trHeight w:val="284"/>
        </w:trPr>
        <w:tc>
          <w:tcPr>
            <w:tcW w:w="2226" w:type="dxa"/>
            <w:vAlign w:val="center"/>
          </w:tcPr>
          <w:p w14:paraId="016D4B14" w14:textId="77777777" w:rsidR="005D4133" w:rsidRPr="00B343CA" w:rsidRDefault="005D4133" w:rsidP="00F4422A">
            <w:pPr>
              <w:rPr>
                <w:b/>
                <w:sz w:val="20"/>
              </w:rPr>
            </w:pPr>
            <w:r w:rsidRPr="00B343CA">
              <w:rPr>
                <w:b/>
                <w:sz w:val="20"/>
              </w:rPr>
              <w:t>Numune Adedi</w:t>
            </w:r>
          </w:p>
        </w:tc>
        <w:tc>
          <w:tcPr>
            <w:tcW w:w="8961" w:type="dxa"/>
            <w:vAlign w:val="center"/>
          </w:tcPr>
          <w:p w14:paraId="58E5E826" w14:textId="77777777" w:rsidR="005D4133" w:rsidRPr="00B343CA" w:rsidRDefault="005D4133" w:rsidP="00F4422A">
            <w:pPr>
              <w:rPr>
                <w:sz w:val="20"/>
              </w:rPr>
            </w:pPr>
          </w:p>
        </w:tc>
      </w:tr>
      <w:tr w:rsidR="005D4133" w:rsidRPr="00B343CA" w14:paraId="36BBB6DB" w14:textId="77777777" w:rsidTr="00E777A9">
        <w:trPr>
          <w:trHeight w:val="284"/>
        </w:trPr>
        <w:tc>
          <w:tcPr>
            <w:tcW w:w="2226" w:type="dxa"/>
            <w:vAlign w:val="center"/>
          </w:tcPr>
          <w:p w14:paraId="5565BA83" w14:textId="77777777" w:rsidR="005D4133" w:rsidRPr="00B343CA" w:rsidRDefault="005D4133" w:rsidP="00F4422A">
            <w:pPr>
              <w:rPr>
                <w:b/>
                <w:sz w:val="20"/>
              </w:rPr>
            </w:pPr>
            <w:r w:rsidRPr="00B343CA">
              <w:rPr>
                <w:b/>
                <w:sz w:val="20"/>
              </w:rPr>
              <w:t>Gönderim Şekli</w:t>
            </w:r>
          </w:p>
        </w:tc>
        <w:tc>
          <w:tcPr>
            <w:tcW w:w="8961" w:type="dxa"/>
            <w:vAlign w:val="center"/>
          </w:tcPr>
          <w:p w14:paraId="3AB11692" w14:textId="77777777" w:rsidR="005D4133" w:rsidRPr="00B343CA" w:rsidRDefault="005D4133" w:rsidP="00F4422A">
            <w:pPr>
              <w:rPr>
                <w:sz w:val="20"/>
              </w:rPr>
            </w:pPr>
          </w:p>
        </w:tc>
      </w:tr>
      <w:tr w:rsidR="005D4133" w:rsidRPr="00B343CA" w14:paraId="24AE2A86" w14:textId="77777777" w:rsidTr="00E777A9">
        <w:trPr>
          <w:trHeight w:val="284"/>
        </w:trPr>
        <w:tc>
          <w:tcPr>
            <w:tcW w:w="2226" w:type="dxa"/>
            <w:vAlign w:val="center"/>
          </w:tcPr>
          <w:p w14:paraId="5A62C4E7" w14:textId="77777777" w:rsidR="005D4133" w:rsidRPr="00B343CA" w:rsidRDefault="005D4133" w:rsidP="00F4422A">
            <w:pPr>
              <w:rPr>
                <w:b/>
                <w:sz w:val="20"/>
              </w:rPr>
            </w:pPr>
            <w:r w:rsidRPr="00B343CA">
              <w:rPr>
                <w:b/>
                <w:sz w:val="20"/>
              </w:rPr>
              <w:t>Ödeme Şekli</w:t>
            </w:r>
          </w:p>
        </w:tc>
        <w:tc>
          <w:tcPr>
            <w:tcW w:w="8961" w:type="dxa"/>
            <w:vAlign w:val="center"/>
          </w:tcPr>
          <w:p w14:paraId="1A28A77D" w14:textId="77777777" w:rsidR="005D4133" w:rsidRPr="00B343CA" w:rsidRDefault="005D4133" w:rsidP="00F4422A">
            <w:pPr>
              <w:rPr>
                <w:sz w:val="20"/>
              </w:rPr>
            </w:pPr>
          </w:p>
        </w:tc>
      </w:tr>
      <w:tr w:rsidR="005D4133" w:rsidRPr="00B343CA" w14:paraId="6813A20C" w14:textId="77777777" w:rsidTr="00E777A9">
        <w:trPr>
          <w:trHeight w:val="284"/>
        </w:trPr>
        <w:tc>
          <w:tcPr>
            <w:tcW w:w="2226" w:type="dxa"/>
            <w:vAlign w:val="center"/>
          </w:tcPr>
          <w:p w14:paraId="48A20E6D" w14:textId="77777777" w:rsidR="005D4133" w:rsidRPr="00B343CA" w:rsidRDefault="005D4133" w:rsidP="00F4422A">
            <w:pPr>
              <w:rPr>
                <w:b/>
                <w:sz w:val="20"/>
              </w:rPr>
            </w:pPr>
            <w:r w:rsidRPr="00B343CA">
              <w:rPr>
                <w:b/>
                <w:sz w:val="20"/>
              </w:rPr>
              <w:t>Sonuç Bildirim Şekli</w:t>
            </w:r>
          </w:p>
        </w:tc>
        <w:tc>
          <w:tcPr>
            <w:tcW w:w="8961" w:type="dxa"/>
            <w:vAlign w:val="center"/>
          </w:tcPr>
          <w:p w14:paraId="0C104AD6" w14:textId="77777777" w:rsidR="005D4133" w:rsidRPr="00B343CA" w:rsidRDefault="005D4133" w:rsidP="00F4422A">
            <w:pPr>
              <w:rPr>
                <w:sz w:val="20"/>
              </w:rPr>
            </w:pPr>
          </w:p>
        </w:tc>
      </w:tr>
      <w:tr w:rsidR="005D4133" w:rsidRPr="00B343CA" w14:paraId="48C9A1B4" w14:textId="77777777" w:rsidTr="00E777A9">
        <w:trPr>
          <w:trHeight w:val="284"/>
        </w:trPr>
        <w:tc>
          <w:tcPr>
            <w:tcW w:w="2226" w:type="dxa"/>
            <w:vAlign w:val="center"/>
          </w:tcPr>
          <w:p w14:paraId="543C89F0" w14:textId="77777777" w:rsidR="005D4133" w:rsidRPr="00B343CA" w:rsidRDefault="005D4133" w:rsidP="00F4422A">
            <w:pPr>
              <w:rPr>
                <w:b/>
                <w:sz w:val="20"/>
              </w:rPr>
            </w:pPr>
            <w:r w:rsidRPr="00B343CA">
              <w:rPr>
                <w:b/>
                <w:sz w:val="20"/>
              </w:rPr>
              <w:t xml:space="preserve">İngilizce Rapor </w:t>
            </w:r>
          </w:p>
        </w:tc>
        <w:tc>
          <w:tcPr>
            <w:tcW w:w="8961" w:type="dxa"/>
            <w:vAlign w:val="center"/>
          </w:tcPr>
          <w:p w14:paraId="3184A563" w14:textId="77777777" w:rsidR="005D4133" w:rsidRPr="00571C37" w:rsidRDefault="00F26FB0" w:rsidP="00F4422A">
            <w:pPr>
              <w:rPr>
                <w:sz w:val="20"/>
              </w:rPr>
            </w:pPr>
            <w:r w:rsidRPr="00571C37">
              <w:rPr>
                <w:sz w:val="20"/>
              </w:rPr>
              <w:fldChar w:fldCharType="begin">
                <w:ffData>
                  <w:name w:val="Onay5"/>
                  <w:enabled/>
                  <w:calcOnExit w:val="0"/>
                  <w:checkBox>
                    <w:sizeAuto/>
                    <w:default w:val="0"/>
                  </w:checkBox>
                </w:ffData>
              </w:fldChar>
            </w:r>
            <w:r w:rsidRPr="00571C37">
              <w:rPr>
                <w:sz w:val="20"/>
              </w:rPr>
              <w:instrText xml:space="preserve"> FORMCHECKBOX </w:instrText>
            </w:r>
            <w:r w:rsidRPr="00571C37">
              <w:rPr>
                <w:sz w:val="20"/>
              </w:rPr>
            </w:r>
            <w:r w:rsidRPr="00571C37">
              <w:rPr>
                <w:sz w:val="20"/>
              </w:rPr>
              <w:fldChar w:fldCharType="separate"/>
            </w:r>
            <w:r w:rsidRPr="00571C37">
              <w:rPr>
                <w:sz w:val="20"/>
              </w:rPr>
              <w:fldChar w:fldCharType="end"/>
            </w:r>
            <w:r w:rsidRPr="00571C37">
              <w:rPr>
                <w:sz w:val="20"/>
              </w:rPr>
              <w:t xml:space="preserve"> Evet          </w:t>
            </w:r>
            <w:r w:rsidRPr="00571C37">
              <w:rPr>
                <w:sz w:val="20"/>
              </w:rPr>
              <w:fldChar w:fldCharType="begin">
                <w:ffData>
                  <w:name w:val="Onay5"/>
                  <w:enabled/>
                  <w:calcOnExit w:val="0"/>
                  <w:checkBox>
                    <w:sizeAuto/>
                    <w:default w:val="0"/>
                  </w:checkBox>
                </w:ffData>
              </w:fldChar>
            </w:r>
            <w:r w:rsidRPr="00571C37">
              <w:rPr>
                <w:sz w:val="20"/>
              </w:rPr>
              <w:instrText xml:space="preserve"> FORMCHECKBOX </w:instrText>
            </w:r>
            <w:r w:rsidRPr="00571C37">
              <w:rPr>
                <w:sz w:val="20"/>
              </w:rPr>
            </w:r>
            <w:r w:rsidRPr="00571C37">
              <w:rPr>
                <w:sz w:val="20"/>
              </w:rPr>
              <w:fldChar w:fldCharType="separate"/>
            </w:r>
            <w:r w:rsidRPr="00571C37">
              <w:rPr>
                <w:sz w:val="20"/>
              </w:rPr>
              <w:fldChar w:fldCharType="end"/>
            </w:r>
            <w:r w:rsidRPr="00571C37">
              <w:rPr>
                <w:sz w:val="20"/>
              </w:rPr>
              <w:t xml:space="preserve"> Hayır</w:t>
            </w:r>
          </w:p>
        </w:tc>
      </w:tr>
      <w:tr w:rsidR="00296224" w:rsidRPr="00B343CA" w14:paraId="211C1222" w14:textId="77777777" w:rsidTr="00E777A9">
        <w:trPr>
          <w:trHeight w:val="284"/>
        </w:trPr>
        <w:tc>
          <w:tcPr>
            <w:tcW w:w="2226" w:type="dxa"/>
            <w:vAlign w:val="center"/>
          </w:tcPr>
          <w:p w14:paraId="7A4D4EF4" w14:textId="77777777" w:rsidR="00296224" w:rsidRPr="00B343CA" w:rsidRDefault="00296224" w:rsidP="00F4422A">
            <w:pPr>
              <w:rPr>
                <w:b/>
                <w:sz w:val="20"/>
              </w:rPr>
            </w:pPr>
            <w:r>
              <w:rPr>
                <w:b/>
                <w:sz w:val="20"/>
              </w:rPr>
              <w:t>Uygunluk Beyanı</w:t>
            </w:r>
          </w:p>
        </w:tc>
        <w:tc>
          <w:tcPr>
            <w:tcW w:w="8961" w:type="dxa"/>
            <w:vAlign w:val="center"/>
          </w:tcPr>
          <w:p w14:paraId="02DADB4F" w14:textId="77777777" w:rsidR="00296224" w:rsidRPr="00571C37" w:rsidRDefault="00007C2C" w:rsidP="00F4422A">
            <w:pPr>
              <w:rPr>
                <w:sz w:val="20"/>
              </w:rPr>
            </w:pPr>
            <w:r w:rsidRPr="00571C37">
              <w:rPr>
                <w:sz w:val="20"/>
              </w:rPr>
              <w:fldChar w:fldCharType="begin">
                <w:ffData>
                  <w:name w:val="Onay5"/>
                  <w:enabled/>
                  <w:calcOnExit w:val="0"/>
                  <w:checkBox>
                    <w:sizeAuto/>
                    <w:default w:val="0"/>
                  </w:checkBox>
                </w:ffData>
              </w:fldChar>
            </w:r>
            <w:r w:rsidRPr="00571C37">
              <w:rPr>
                <w:sz w:val="20"/>
              </w:rPr>
              <w:instrText xml:space="preserve"> FORMCHECKBOX </w:instrText>
            </w:r>
            <w:r w:rsidRPr="00571C37">
              <w:rPr>
                <w:sz w:val="20"/>
              </w:rPr>
            </w:r>
            <w:r w:rsidRPr="00571C37">
              <w:rPr>
                <w:sz w:val="20"/>
              </w:rPr>
              <w:fldChar w:fldCharType="separate"/>
            </w:r>
            <w:r w:rsidRPr="00571C37">
              <w:rPr>
                <w:sz w:val="20"/>
              </w:rPr>
              <w:fldChar w:fldCharType="end"/>
            </w:r>
            <w:r w:rsidRPr="00571C37">
              <w:rPr>
                <w:sz w:val="20"/>
              </w:rPr>
              <w:t xml:space="preserve"> İsteniyor   </w:t>
            </w:r>
            <w:r w:rsidRPr="00571C37">
              <w:rPr>
                <w:sz w:val="20"/>
              </w:rPr>
              <w:fldChar w:fldCharType="begin">
                <w:ffData>
                  <w:name w:val="Onay5"/>
                  <w:enabled/>
                  <w:calcOnExit w:val="0"/>
                  <w:checkBox>
                    <w:sizeAuto/>
                    <w:default w:val="0"/>
                  </w:checkBox>
                </w:ffData>
              </w:fldChar>
            </w:r>
            <w:r w:rsidRPr="00571C37">
              <w:rPr>
                <w:sz w:val="20"/>
              </w:rPr>
              <w:instrText xml:space="preserve"> FORMCHECKBOX </w:instrText>
            </w:r>
            <w:r w:rsidRPr="00571C37">
              <w:rPr>
                <w:sz w:val="20"/>
              </w:rPr>
            </w:r>
            <w:r w:rsidRPr="00571C37">
              <w:rPr>
                <w:sz w:val="20"/>
              </w:rPr>
              <w:fldChar w:fldCharType="separate"/>
            </w:r>
            <w:r w:rsidRPr="00571C37">
              <w:rPr>
                <w:sz w:val="20"/>
              </w:rPr>
              <w:fldChar w:fldCharType="end"/>
            </w:r>
            <w:r w:rsidRPr="00571C37">
              <w:rPr>
                <w:sz w:val="20"/>
              </w:rPr>
              <w:t xml:space="preserve"> İstenmiyor</w:t>
            </w:r>
            <w:r w:rsidR="00EE417D" w:rsidRPr="00571C37">
              <w:rPr>
                <w:sz w:val="20"/>
              </w:rPr>
              <w:t xml:space="preserve"> </w:t>
            </w:r>
          </w:p>
        </w:tc>
      </w:tr>
      <w:tr w:rsidR="00EE417D" w:rsidRPr="00B343CA" w14:paraId="3F32BF7D" w14:textId="77777777" w:rsidTr="00E777A9">
        <w:trPr>
          <w:trHeight w:val="284"/>
        </w:trPr>
        <w:tc>
          <w:tcPr>
            <w:tcW w:w="11187" w:type="dxa"/>
            <w:gridSpan w:val="2"/>
            <w:vAlign w:val="center"/>
          </w:tcPr>
          <w:p w14:paraId="4CF0712E" w14:textId="77777777" w:rsidR="00EE417D" w:rsidRPr="00822316" w:rsidRDefault="00EE417D" w:rsidP="00F4422A">
            <w:pPr>
              <w:rPr>
                <w:b/>
                <w:bCs/>
                <w:i/>
                <w:iCs/>
                <w:sz w:val="20"/>
              </w:rPr>
            </w:pPr>
            <w:r w:rsidRPr="00822316">
              <w:rPr>
                <w:b/>
                <w:bCs/>
                <w:i/>
                <w:iCs/>
                <w:sz w:val="20"/>
              </w:rPr>
              <w:t xml:space="preserve">*Uygunluk beyanı isteniyorsa </w:t>
            </w:r>
            <w:r w:rsidR="00822316" w:rsidRPr="00822316">
              <w:rPr>
                <w:b/>
                <w:bCs/>
                <w:i/>
                <w:iCs/>
                <w:sz w:val="20"/>
              </w:rPr>
              <w:t>hangi standarda, şartnameye veya üretici toleransına göre yapılacağını ek talep alanında belirtiniz.</w:t>
            </w:r>
          </w:p>
        </w:tc>
      </w:tr>
    </w:tbl>
    <w:p w14:paraId="18E8E6B8" w14:textId="77777777" w:rsidR="005D4133" w:rsidRPr="00D82143" w:rsidRDefault="005D4133" w:rsidP="005D4133">
      <w:pPr>
        <w:rPr>
          <w:sz w:val="4"/>
          <w:szCs w:val="4"/>
        </w:rPr>
      </w:pPr>
    </w:p>
    <w:tbl>
      <w:tblPr>
        <w:tblW w:w="11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2268"/>
        <w:gridCol w:w="1134"/>
        <w:gridCol w:w="1134"/>
        <w:gridCol w:w="992"/>
        <w:gridCol w:w="1276"/>
        <w:gridCol w:w="992"/>
        <w:gridCol w:w="851"/>
        <w:gridCol w:w="1134"/>
      </w:tblGrid>
      <w:tr w:rsidR="00E777A9" w:rsidRPr="00B343CA" w14:paraId="45E5D630" w14:textId="77777777" w:rsidTr="00E777A9">
        <w:trPr>
          <w:trHeight w:val="229"/>
        </w:trPr>
        <w:tc>
          <w:tcPr>
            <w:tcW w:w="8222" w:type="dxa"/>
            <w:gridSpan w:val="7"/>
            <w:vAlign w:val="center"/>
          </w:tcPr>
          <w:p w14:paraId="7C95D1D6" w14:textId="77777777" w:rsidR="00D93483" w:rsidRPr="00B343CA" w:rsidRDefault="00D93483" w:rsidP="00084AE8">
            <w:pPr>
              <w:ind w:left="-74" w:right="-114"/>
              <w:jc w:val="center"/>
              <w:rPr>
                <w:b/>
                <w:sz w:val="20"/>
              </w:rPr>
            </w:pPr>
            <w:r>
              <w:rPr>
                <w:b/>
                <w:sz w:val="20"/>
              </w:rPr>
              <w:t>Numunenin</w:t>
            </w:r>
          </w:p>
        </w:tc>
        <w:tc>
          <w:tcPr>
            <w:tcW w:w="992" w:type="dxa"/>
            <w:vMerge w:val="restart"/>
            <w:shd w:val="clear" w:color="auto" w:fill="E8E8E8"/>
            <w:vAlign w:val="center"/>
          </w:tcPr>
          <w:p w14:paraId="1A9FFA4E" w14:textId="77777777" w:rsidR="00D93483" w:rsidRDefault="00D93483" w:rsidP="00084AE8">
            <w:pPr>
              <w:ind w:left="-110" w:right="-109"/>
              <w:jc w:val="center"/>
              <w:rPr>
                <w:b/>
                <w:bCs/>
                <w:i/>
                <w:iCs/>
                <w:sz w:val="20"/>
              </w:rPr>
            </w:pPr>
            <w:r>
              <w:rPr>
                <w:b/>
                <w:bCs/>
                <w:i/>
                <w:iCs/>
                <w:sz w:val="20"/>
              </w:rPr>
              <w:t>*</w:t>
            </w:r>
            <w:r w:rsidRPr="008B5024">
              <w:rPr>
                <w:b/>
                <w:bCs/>
                <w:i/>
                <w:iCs/>
                <w:sz w:val="20"/>
              </w:rPr>
              <w:t>Ücret (TL)</w:t>
            </w:r>
          </w:p>
        </w:tc>
        <w:tc>
          <w:tcPr>
            <w:tcW w:w="851" w:type="dxa"/>
            <w:vMerge w:val="restart"/>
            <w:shd w:val="clear" w:color="auto" w:fill="E8E8E8"/>
            <w:vAlign w:val="center"/>
          </w:tcPr>
          <w:p w14:paraId="06523A9C" w14:textId="77777777" w:rsidR="00D93483" w:rsidRDefault="00D93483" w:rsidP="00084AE8">
            <w:pPr>
              <w:ind w:left="-100" w:right="-105"/>
              <w:jc w:val="center"/>
              <w:rPr>
                <w:b/>
                <w:bCs/>
                <w:i/>
                <w:iCs/>
                <w:sz w:val="20"/>
              </w:rPr>
            </w:pPr>
            <w:r>
              <w:rPr>
                <w:b/>
                <w:bCs/>
                <w:i/>
                <w:iCs/>
                <w:sz w:val="20"/>
              </w:rPr>
              <w:t>*Kontrol</w:t>
            </w:r>
          </w:p>
        </w:tc>
        <w:tc>
          <w:tcPr>
            <w:tcW w:w="1134" w:type="dxa"/>
            <w:vMerge w:val="restart"/>
            <w:shd w:val="clear" w:color="auto" w:fill="E8E8E8"/>
            <w:vAlign w:val="center"/>
          </w:tcPr>
          <w:p w14:paraId="1B9F35F6" w14:textId="77777777" w:rsidR="00D93483" w:rsidRPr="001535CB" w:rsidRDefault="00D93483" w:rsidP="00084AE8">
            <w:pPr>
              <w:ind w:left="-104" w:right="-113"/>
              <w:jc w:val="center"/>
              <w:rPr>
                <w:b/>
                <w:sz w:val="18"/>
                <w:szCs w:val="18"/>
              </w:rPr>
            </w:pPr>
            <w:r w:rsidRPr="001535CB">
              <w:rPr>
                <w:b/>
                <w:sz w:val="18"/>
                <w:szCs w:val="18"/>
              </w:rPr>
              <w:t>*Laboratuvar Numarası</w:t>
            </w:r>
          </w:p>
        </w:tc>
      </w:tr>
      <w:tr w:rsidR="00D93483" w:rsidRPr="00B343CA" w14:paraId="598E68F6" w14:textId="77777777" w:rsidTr="00E777A9">
        <w:trPr>
          <w:trHeight w:val="567"/>
        </w:trPr>
        <w:tc>
          <w:tcPr>
            <w:tcW w:w="567" w:type="dxa"/>
            <w:vAlign w:val="center"/>
          </w:tcPr>
          <w:p w14:paraId="1D56D5A4" w14:textId="77777777" w:rsidR="00D93483" w:rsidRDefault="00D93483" w:rsidP="00084AE8">
            <w:pPr>
              <w:ind w:left="-135" w:right="-108"/>
              <w:jc w:val="center"/>
              <w:rPr>
                <w:b/>
                <w:i/>
                <w:iCs/>
                <w:sz w:val="18"/>
                <w:szCs w:val="18"/>
              </w:rPr>
            </w:pPr>
            <w:r w:rsidRPr="001535CB">
              <w:rPr>
                <w:b/>
                <w:i/>
                <w:iCs/>
                <w:sz w:val="18"/>
                <w:szCs w:val="18"/>
              </w:rPr>
              <w:t>Sıra</w:t>
            </w:r>
          </w:p>
          <w:p w14:paraId="274EC521" w14:textId="77777777" w:rsidR="00D93483" w:rsidRPr="00B343CA" w:rsidRDefault="00D93483" w:rsidP="00084AE8">
            <w:pPr>
              <w:ind w:left="-135" w:right="-108"/>
              <w:jc w:val="center"/>
              <w:rPr>
                <w:b/>
                <w:sz w:val="20"/>
              </w:rPr>
            </w:pPr>
            <w:r w:rsidRPr="001535CB">
              <w:rPr>
                <w:b/>
                <w:i/>
                <w:iCs/>
                <w:sz w:val="18"/>
                <w:szCs w:val="18"/>
              </w:rPr>
              <w:t>No</w:t>
            </w:r>
          </w:p>
        </w:tc>
        <w:tc>
          <w:tcPr>
            <w:tcW w:w="851" w:type="dxa"/>
            <w:vAlign w:val="center"/>
          </w:tcPr>
          <w:p w14:paraId="13ED4095" w14:textId="77777777" w:rsidR="00D93483" w:rsidRPr="00B343CA" w:rsidRDefault="00D93483" w:rsidP="00084AE8">
            <w:pPr>
              <w:ind w:left="-107" w:right="-113"/>
              <w:jc w:val="center"/>
              <w:rPr>
                <w:b/>
                <w:sz w:val="20"/>
              </w:rPr>
            </w:pPr>
            <w:r w:rsidRPr="00B343CA">
              <w:rPr>
                <w:b/>
                <w:sz w:val="20"/>
              </w:rPr>
              <w:t>Tanımı</w:t>
            </w:r>
          </w:p>
        </w:tc>
        <w:tc>
          <w:tcPr>
            <w:tcW w:w="2268" w:type="dxa"/>
            <w:vAlign w:val="center"/>
          </w:tcPr>
          <w:p w14:paraId="0FD35372" w14:textId="77777777" w:rsidR="00D93483" w:rsidRPr="00B343CA" w:rsidRDefault="00D93483" w:rsidP="00084AE8">
            <w:pPr>
              <w:jc w:val="center"/>
              <w:rPr>
                <w:b/>
                <w:sz w:val="20"/>
              </w:rPr>
            </w:pPr>
            <w:r w:rsidRPr="00B343CA">
              <w:rPr>
                <w:b/>
                <w:sz w:val="20"/>
              </w:rPr>
              <w:t>Alındığı Yer</w:t>
            </w:r>
          </w:p>
        </w:tc>
        <w:tc>
          <w:tcPr>
            <w:tcW w:w="1134" w:type="dxa"/>
            <w:vAlign w:val="center"/>
          </w:tcPr>
          <w:p w14:paraId="3935028C" w14:textId="77777777" w:rsidR="00D93483" w:rsidRPr="00B343CA" w:rsidRDefault="00D93483" w:rsidP="00084AE8">
            <w:pPr>
              <w:jc w:val="center"/>
              <w:rPr>
                <w:b/>
                <w:sz w:val="20"/>
              </w:rPr>
            </w:pPr>
            <w:r w:rsidRPr="00B343CA">
              <w:rPr>
                <w:b/>
                <w:sz w:val="20"/>
              </w:rPr>
              <w:t>Ada / Parsel</w:t>
            </w:r>
          </w:p>
        </w:tc>
        <w:tc>
          <w:tcPr>
            <w:tcW w:w="1134" w:type="dxa"/>
            <w:vAlign w:val="center"/>
          </w:tcPr>
          <w:p w14:paraId="41AF8F4C" w14:textId="77777777" w:rsidR="00D93483" w:rsidRPr="00B343CA" w:rsidRDefault="00D93483" w:rsidP="00084AE8">
            <w:pPr>
              <w:jc w:val="center"/>
              <w:rPr>
                <w:b/>
                <w:sz w:val="20"/>
              </w:rPr>
            </w:pPr>
            <w:r w:rsidRPr="00B343CA">
              <w:rPr>
                <w:b/>
                <w:sz w:val="20"/>
              </w:rPr>
              <w:t>Alan</w:t>
            </w:r>
          </w:p>
        </w:tc>
        <w:tc>
          <w:tcPr>
            <w:tcW w:w="992" w:type="dxa"/>
            <w:vAlign w:val="center"/>
          </w:tcPr>
          <w:p w14:paraId="071939AB" w14:textId="77777777" w:rsidR="00D93483" w:rsidRPr="00B343CA" w:rsidRDefault="00D93483" w:rsidP="00084AE8">
            <w:pPr>
              <w:jc w:val="center"/>
              <w:rPr>
                <w:b/>
                <w:sz w:val="20"/>
              </w:rPr>
            </w:pPr>
            <w:r w:rsidRPr="00B343CA">
              <w:rPr>
                <w:b/>
                <w:sz w:val="20"/>
              </w:rPr>
              <w:t>Derinlik</w:t>
            </w:r>
          </w:p>
        </w:tc>
        <w:tc>
          <w:tcPr>
            <w:tcW w:w="1276" w:type="dxa"/>
            <w:vAlign w:val="center"/>
          </w:tcPr>
          <w:p w14:paraId="6DC60D8A" w14:textId="77777777" w:rsidR="00D93483" w:rsidRPr="00B343CA" w:rsidRDefault="00D93483" w:rsidP="00084AE8">
            <w:pPr>
              <w:ind w:left="-74" w:right="-114"/>
              <w:jc w:val="center"/>
              <w:rPr>
                <w:b/>
                <w:sz w:val="20"/>
              </w:rPr>
            </w:pPr>
            <w:r w:rsidRPr="00B343CA">
              <w:rPr>
                <w:b/>
                <w:sz w:val="20"/>
              </w:rPr>
              <w:t>Yetiştirilecek Ürün</w:t>
            </w:r>
          </w:p>
        </w:tc>
        <w:tc>
          <w:tcPr>
            <w:tcW w:w="992" w:type="dxa"/>
            <w:vMerge/>
            <w:shd w:val="clear" w:color="auto" w:fill="E8E8E8"/>
            <w:vAlign w:val="center"/>
          </w:tcPr>
          <w:p w14:paraId="62025EB7" w14:textId="77777777" w:rsidR="00D93483" w:rsidRPr="00B343CA" w:rsidRDefault="00D93483" w:rsidP="00084AE8">
            <w:pPr>
              <w:ind w:left="-110" w:right="-109"/>
              <w:jc w:val="center"/>
              <w:rPr>
                <w:b/>
                <w:sz w:val="20"/>
              </w:rPr>
            </w:pPr>
          </w:p>
        </w:tc>
        <w:tc>
          <w:tcPr>
            <w:tcW w:w="851" w:type="dxa"/>
            <w:vMerge/>
            <w:shd w:val="clear" w:color="auto" w:fill="E8E8E8"/>
            <w:vAlign w:val="center"/>
          </w:tcPr>
          <w:p w14:paraId="0FF88ECA" w14:textId="77777777" w:rsidR="00D93483" w:rsidRPr="00B343CA" w:rsidRDefault="00D93483" w:rsidP="00084AE8">
            <w:pPr>
              <w:ind w:left="-100" w:right="-105"/>
              <w:jc w:val="center"/>
              <w:rPr>
                <w:b/>
                <w:sz w:val="20"/>
              </w:rPr>
            </w:pPr>
          </w:p>
        </w:tc>
        <w:tc>
          <w:tcPr>
            <w:tcW w:w="1134" w:type="dxa"/>
            <w:vMerge/>
            <w:shd w:val="clear" w:color="auto" w:fill="E8E8E8"/>
            <w:vAlign w:val="center"/>
          </w:tcPr>
          <w:p w14:paraId="4D8A9BF8" w14:textId="77777777" w:rsidR="00D93483" w:rsidRPr="00B343CA" w:rsidRDefault="00D93483" w:rsidP="00084AE8">
            <w:pPr>
              <w:ind w:left="-104" w:right="-113"/>
              <w:jc w:val="center"/>
              <w:rPr>
                <w:b/>
                <w:sz w:val="20"/>
              </w:rPr>
            </w:pPr>
          </w:p>
        </w:tc>
      </w:tr>
      <w:tr w:rsidR="00D93483" w:rsidRPr="00B343CA" w14:paraId="3095A7BF" w14:textId="77777777" w:rsidTr="00E777A9">
        <w:trPr>
          <w:trHeight w:val="284"/>
        </w:trPr>
        <w:tc>
          <w:tcPr>
            <w:tcW w:w="567" w:type="dxa"/>
            <w:vMerge w:val="restart"/>
            <w:vAlign w:val="center"/>
          </w:tcPr>
          <w:p w14:paraId="475D8679" w14:textId="140ACAB2" w:rsidR="00D93483" w:rsidRPr="00571C37" w:rsidRDefault="00571C37" w:rsidP="00084AE8">
            <w:pPr>
              <w:ind w:left="-135" w:right="-108"/>
              <w:jc w:val="center"/>
              <w:rPr>
                <w:b/>
                <w:bCs/>
                <w:i/>
                <w:iCs/>
                <w:sz w:val="16"/>
                <w:szCs w:val="16"/>
              </w:rPr>
            </w:pPr>
            <w:r w:rsidRPr="00571C37">
              <w:rPr>
                <w:b/>
                <w:bCs/>
                <w:i/>
                <w:iCs/>
                <w:sz w:val="16"/>
                <w:szCs w:val="16"/>
              </w:rPr>
              <w:t>1</w:t>
            </w:r>
          </w:p>
        </w:tc>
        <w:tc>
          <w:tcPr>
            <w:tcW w:w="851" w:type="dxa"/>
            <w:vAlign w:val="center"/>
          </w:tcPr>
          <w:p w14:paraId="69FCB961" w14:textId="77777777" w:rsidR="00D93483" w:rsidRPr="00B343CA" w:rsidRDefault="00D93483" w:rsidP="00084AE8">
            <w:pPr>
              <w:ind w:left="-107" w:right="-113"/>
              <w:rPr>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w:t>
            </w:r>
            <w:r>
              <w:rPr>
                <w:b/>
                <w:bCs/>
                <w:i/>
                <w:iCs/>
                <w:sz w:val="16"/>
                <w:szCs w:val="16"/>
              </w:rPr>
              <w:t>Toprak</w:t>
            </w:r>
            <w:r w:rsidRPr="008B5024">
              <w:rPr>
                <w:b/>
                <w:bCs/>
                <w:i/>
                <w:iCs/>
                <w:sz w:val="16"/>
                <w:szCs w:val="16"/>
              </w:rPr>
              <w:t xml:space="preserve">          </w:t>
            </w:r>
          </w:p>
        </w:tc>
        <w:tc>
          <w:tcPr>
            <w:tcW w:w="2268" w:type="dxa"/>
            <w:vMerge w:val="restart"/>
            <w:vAlign w:val="center"/>
          </w:tcPr>
          <w:p w14:paraId="1F60ADE2" w14:textId="77777777" w:rsidR="00D93483" w:rsidRPr="00B343CA" w:rsidRDefault="00D93483" w:rsidP="00084AE8">
            <w:pPr>
              <w:jc w:val="center"/>
              <w:rPr>
                <w:sz w:val="16"/>
                <w:szCs w:val="16"/>
              </w:rPr>
            </w:pPr>
          </w:p>
        </w:tc>
        <w:tc>
          <w:tcPr>
            <w:tcW w:w="1134" w:type="dxa"/>
            <w:vMerge w:val="restart"/>
            <w:vAlign w:val="center"/>
          </w:tcPr>
          <w:p w14:paraId="5AFB834D" w14:textId="77777777" w:rsidR="00D93483" w:rsidRPr="00B343CA" w:rsidRDefault="00D93483" w:rsidP="00084AE8">
            <w:pPr>
              <w:jc w:val="center"/>
              <w:rPr>
                <w:sz w:val="16"/>
                <w:szCs w:val="16"/>
              </w:rPr>
            </w:pPr>
          </w:p>
        </w:tc>
        <w:tc>
          <w:tcPr>
            <w:tcW w:w="1134" w:type="dxa"/>
            <w:vMerge w:val="restart"/>
            <w:vAlign w:val="center"/>
          </w:tcPr>
          <w:p w14:paraId="7DE916C2" w14:textId="77777777" w:rsidR="00D93483" w:rsidRPr="00B343CA" w:rsidRDefault="00D93483" w:rsidP="00084AE8">
            <w:pPr>
              <w:jc w:val="center"/>
              <w:rPr>
                <w:sz w:val="16"/>
                <w:szCs w:val="16"/>
              </w:rPr>
            </w:pPr>
          </w:p>
        </w:tc>
        <w:tc>
          <w:tcPr>
            <w:tcW w:w="992" w:type="dxa"/>
            <w:vMerge w:val="restart"/>
            <w:vAlign w:val="center"/>
          </w:tcPr>
          <w:p w14:paraId="721AFEFE" w14:textId="77777777" w:rsidR="00D93483" w:rsidRPr="00B343CA" w:rsidRDefault="00D93483" w:rsidP="00084AE8">
            <w:pPr>
              <w:jc w:val="center"/>
              <w:rPr>
                <w:sz w:val="16"/>
                <w:szCs w:val="16"/>
              </w:rPr>
            </w:pPr>
          </w:p>
        </w:tc>
        <w:tc>
          <w:tcPr>
            <w:tcW w:w="1276" w:type="dxa"/>
            <w:vMerge w:val="restart"/>
            <w:vAlign w:val="center"/>
          </w:tcPr>
          <w:p w14:paraId="10B5537B" w14:textId="77777777" w:rsidR="00D93483" w:rsidRPr="00B343CA" w:rsidRDefault="00D93483" w:rsidP="00084AE8">
            <w:pPr>
              <w:jc w:val="center"/>
              <w:rPr>
                <w:sz w:val="16"/>
                <w:szCs w:val="16"/>
              </w:rPr>
            </w:pPr>
          </w:p>
        </w:tc>
        <w:tc>
          <w:tcPr>
            <w:tcW w:w="992" w:type="dxa"/>
            <w:vMerge w:val="restart"/>
            <w:shd w:val="clear" w:color="auto" w:fill="E8E8E8"/>
            <w:vAlign w:val="center"/>
          </w:tcPr>
          <w:p w14:paraId="17505D3E" w14:textId="77777777" w:rsidR="00D93483" w:rsidRPr="00B343CA" w:rsidRDefault="00D93483" w:rsidP="00084AE8">
            <w:pPr>
              <w:jc w:val="center"/>
              <w:rPr>
                <w:sz w:val="16"/>
                <w:szCs w:val="16"/>
              </w:rPr>
            </w:pPr>
          </w:p>
        </w:tc>
        <w:tc>
          <w:tcPr>
            <w:tcW w:w="851" w:type="dxa"/>
            <w:shd w:val="clear" w:color="auto" w:fill="E8E8E8"/>
            <w:vAlign w:val="center"/>
          </w:tcPr>
          <w:p w14:paraId="0115D8E9" w14:textId="77777777" w:rsidR="00D93483" w:rsidRPr="00B343CA" w:rsidRDefault="00D93483" w:rsidP="00084AE8">
            <w:pPr>
              <w:ind w:left="-100" w:right="-105"/>
              <w:rPr>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Kabul          </w:t>
            </w:r>
          </w:p>
        </w:tc>
        <w:tc>
          <w:tcPr>
            <w:tcW w:w="1134" w:type="dxa"/>
            <w:vMerge w:val="restart"/>
            <w:shd w:val="clear" w:color="auto" w:fill="E8E8E8"/>
            <w:vAlign w:val="center"/>
          </w:tcPr>
          <w:p w14:paraId="3E2F1DC3" w14:textId="77777777" w:rsidR="00D93483" w:rsidRPr="00B343CA" w:rsidRDefault="00D93483" w:rsidP="00084AE8">
            <w:pPr>
              <w:jc w:val="center"/>
              <w:rPr>
                <w:sz w:val="16"/>
                <w:szCs w:val="16"/>
              </w:rPr>
            </w:pPr>
          </w:p>
        </w:tc>
      </w:tr>
      <w:tr w:rsidR="00D93483" w:rsidRPr="00B343CA" w14:paraId="4806A588" w14:textId="77777777" w:rsidTr="00E777A9">
        <w:trPr>
          <w:trHeight w:val="284"/>
        </w:trPr>
        <w:tc>
          <w:tcPr>
            <w:tcW w:w="567" w:type="dxa"/>
            <w:vMerge/>
            <w:vAlign w:val="center"/>
          </w:tcPr>
          <w:p w14:paraId="78510A86" w14:textId="77777777" w:rsidR="00D93483" w:rsidRPr="00571C37" w:rsidRDefault="00D93483" w:rsidP="00084AE8">
            <w:pPr>
              <w:ind w:left="-135" w:right="-108"/>
              <w:jc w:val="center"/>
              <w:rPr>
                <w:b/>
                <w:bCs/>
                <w:i/>
                <w:iCs/>
                <w:sz w:val="16"/>
                <w:szCs w:val="16"/>
              </w:rPr>
            </w:pPr>
          </w:p>
        </w:tc>
        <w:tc>
          <w:tcPr>
            <w:tcW w:w="851" w:type="dxa"/>
            <w:vAlign w:val="center"/>
          </w:tcPr>
          <w:p w14:paraId="580DA31A" w14:textId="77777777" w:rsidR="00D93483" w:rsidRPr="00B343CA" w:rsidRDefault="00D93483" w:rsidP="00084AE8">
            <w:pPr>
              <w:ind w:left="-107" w:right="-113"/>
              <w:rPr>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w:t>
            </w:r>
            <w:r>
              <w:rPr>
                <w:b/>
                <w:bCs/>
                <w:i/>
                <w:iCs/>
                <w:sz w:val="16"/>
                <w:szCs w:val="16"/>
              </w:rPr>
              <w:t>Su</w:t>
            </w:r>
            <w:r w:rsidRPr="008B5024">
              <w:rPr>
                <w:b/>
                <w:bCs/>
                <w:i/>
                <w:iCs/>
                <w:sz w:val="16"/>
                <w:szCs w:val="16"/>
              </w:rPr>
              <w:t xml:space="preserve">          </w:t>
            </w:r>
          </w:p>
        </w:tc>
        <w:tc>
          <w:tcPr>
            <w:tcW w:w="2268" w:type="dxa"/>
            <w:vMerge/>
            <w:vAlign w:val="center"/>
          </w:tcPr>
          <w:p w14:paraId="1E36EFFE" w14:textId="77777777" w:rsidR="00D93483" w:rsidRPr="00B343CA" w:rsidRDefault="00D93483" w:rsidP="00084AE8">
            <w:pPr>
              <w:jc w:val="center"/>
              <w:rPr>
                <w:sz w:val="16"/>
                <w:szCs w:val="16"/>
              </w:rPr>
            </w:pPr>
          </w:p>
        </w:tc>
        <w:tc>
          <w:tcPr>
            <w:tcW w:w="1134" w:type="dxa"/>
            <w:vMerge/>
            <w:vAlign w:val="center"/>
          </w:tcPr>
          <w:p w14:paraId="3CA1AB0E" w14:textId="77777777" w:rsidR="00D93483" w:rsidRPr="00B343CA" w:rsidRDefault="00D93483" w:rsidP="00084AE8">
            <w:pPr>
              <w:jc w:val="center"/>
              <w:rPr>
                <w:sz w:val="16"/>
                <w:szCs w:val="16"/>
              </w:rPr>
            </w:pPr>
          </w:p>
        </w:tc>
        <w:tc>
          <w:tcPr>
            <w:tcW w:w="1134" w:type="dxa"/>
            <w:vMerge/>
            <w:vAlign w:val="center"/>
          </w:tcPr>
          <w:p w14:paraId="212C1260" w14:textId="77777777" w:rsidR="00D93483" w:rsidRPr="00B343CA" w:rsidRDefault="00D93483" w:rsidP="00084AE8">
            <w:pPr>
              <w:jc w:val="center"/>
              <w:rPr>
                <w:sz w:val="16"/>
                <w:szCs w:val="16"/>
              </w:rPr>
            </w:pPr>
          </w:p>
        </w:tc>
        <w:tc>
          <w:tcPr>
            <w:tcW w:w="992" w:type="dxa"/>
            <w:vMerge/>
            <w:vAlign w:val="center"/>
          </w:tcPr>
          <w:p w14:paraId="32C9C1FF" w14:textId="77777777" w:rsidR="00D93483" w:rsidRPr="00B343CA" w:rsidRDefault="00D93483" w:rsidP="00084AE8">
            <w:pPr>
              <w:jc w:val="center"/>
              <w:rPr>
                <w:sz w:val="16"/>
                <w:szCs w:val="16"/>
              </w:rPr>
            </w:pPr>
          </w:p>
        </w:tc>
        <w:tc>
          <w:tcPr>
            <w:tcW w:w="1276" w:type="dxa"/>
            <w:vMerge/>
            <w:vAlign w:val="center"/>
          </w:tcPr>
          <w:p w14:paraId="0124144E" w14:textId="77777777" w:rsidR="00D93483" w:rsidRPr="00B343CA" w:rsidRDefault="00D93483" w:rsidP="00084AE8">
            <w:pPr>
              <w:jc w:val="center"/>
              <w:rPr>
                <w:sz w:val="16"/>
                <w:szCs w:val="16"/>
              </w:rPr>
            </w:pPr>
          </w:p>
        </w:tc>
        <w:tc>
          <w:tcPr>
            <w:tcW w:w="992" w:type="dxa"/>
            <w:vMerge/>
            <w:shd w:val="clear" w:color="auto" w:fill="E8E8E8"/>
            <w:vAlign w:val="center"/>
          </w:tcPr>
          <w:p w14:paraId="602B9E72" w14:textId="77777777" w:rsidR="00D93483" w:rsidRPr="00B343CA" w:rsidRDefault="00D93483" w:rsidP="00084AE8">
            <w:pPr>
              <w:jc w:val="center"/>
              <w:rPr>
                <w:sz w:val="16"/>
                <w:szCs w:val="16"/>
              </w:rPr>
            </w:pPr>
          </w:p>
        </w:tc>
        <w:tc>
          <w:tcPr>
            <w:tcW w:w="851" w:type="dxa"/>
            <w:shd w:val="clear" w:color="auto" w:fill="E8E8E8"/>
            <w:vAlign w:val="center"/>
          </w:tcPr>
          <w:p w14:paraId="046A5868" w14:textId="77777777" w:rsidR="00D93483" w:rsidRPr="00B343CA" w:rsidRDefault="00D93483" w:rsidP="00084AE8">
            <w:pPr>
              <w:ind w:left="-100" w:right="-105"/>
              <w:rPr>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Ret          </w:t>
            </w:r>
          </w:p>
        </w:tc>
        <w:tc>
          <w:tcPr>
            <w:tcW w:w="1134" w:type="dxa"/>
            <w:vMerge/>
            <w:shd w:val="clear" w:color="auto" w:fill="E8E8E8"/>
            <w:vAlign w:val="center"/>
          </w:tcPr>
          <w:p w14:paraId="7ECE3650" w14:textId="77777777" w:rsidR="00D93483" w:rsidRPr="00B343CA" w:rsidRDefault="00D93483" w:rsidP="00084AE8">
            <w:pPr>
              <w:jc w:val="center"/>
              <w:rPr>
                <w:sz w:val="16"/>
                <w:szCs w:val="16"/>
              </w:rPr>
            </w:pPr>
          </w:p>
        </w:tc>
      </w:tr>
      <w:tr w:rsidR="00D93483" w:rsidRPr="00B343CA" w14:paraId="0F859520" w14:textId="77777777" w:rsidTr="00E777A9">
        <w:trPr>
          <w:trHeight w:val="284"/>
        </w:trPr>
        <w:tc>
          <w:tcPr>
            <w:tcW w:w="567" w:type="dxa"/>
            <w:vMerge w:val="restart"/>
            <w:vAlign w:val="center"/>
          </w:tcPr>
          <w:p w14:paraId="42091FA8" w14:textId="7D0ED8EA" w:rsidR="00D93483" w:rsidRPr="00571C37" w:rsidRDefault="00571C37" w:rsidP="00084AE8">
            <w:pPr>
              <w:ind w:left="-135" w:right="-108"/>
              <w:jc w:val="center"/>
              <w:rPr>
                <w:b/>
                <w:bCs/>
                <w:i/>
                <w:iCs/>
                <w:sz w:val="16"/>
                <w:szCs w:val="16"/>
              </w:rPr>
            </w:pPr>
            <w:r w:rsidRPr="00571C37">
              <w:rPr>
                <w:b/>
                <w:bCs/>
                <w:i/>
                <w:iCs/>
                <w:sz w:val="16"/>
                <w:szCs w:val="16"/>
              </w:rPr>
              <w:t>2</w:t>
            </w:r>
          </w:p>
        </w:tc>
        <w:tc>
          <w:tcPr>
            <w:tcW w:w="851" w:type="dxa"/>
            <w:vAlign w:val="center"/>
          </w:tcPr>
          <w:p w14:paraId="73105448" w14:textId="77777777" w:rsidR="00D93483" w:rsidRPr="00B343CA" w:rsidRDefault="00D93483" w:rsidP="00084AE8">
            <w:pPr>
              <w:ind w:left="-107" w:right="-113"/>
              <w:rPr>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w:t>
            </w:r>
            <w:r>
              <w:rPr>
                <w:b/>
                <w:bCs/>
                <w:i/>
                <w:iCs/>
                <w:sz w:val="16"/>
                <w:szCs w:val="16"/>
              </w:rPr>
              <w:t>Toprak</w:t>
            </w:r>
            <w:r w:rsidRPr="008B5024">
              <w:rPr>
                <w:b/>
                <w:bCs/>
                <w:i/>
                <w:iCs/>
                <w:sz w:val="16"/>
                <w:szCs w:val="16"/>
              </w:rPr>
              <w:t xml:space="preserve">          </w:t>
            </w:r>
          </w:p>
        </w:tc>
        <w:tc>
          <w:tcPr>
            <w:tcW w:w="2268" w:type="dxa"/>
            <w:vMerge w:val="restart"/>
            <w:vAlign w:val="center"/>
          </w:tcPr>
          <w:p w14:paraId="547E4FB5" w14:textId="77777777" w:rsidR="00D93483" w:rsidRPr="00B343CA" w:rsidRDefault="00D93483" w:rsidP="00084AE8">
            <w:pPr>
              <w:jc w:val="center"/>
              <w:rPr>
                <w:sz w:val="16"/>
                <w:szCs w:val="16"/>
              </w:rPr>
            </w:pPr>
          </w:p>
        </w:tc>
        <w:tc>
          <w:tcPr>
            <w:tcW w:w="1134" w:type="dxa"/>
            <w:vMerge w:val="restart"/>
            <w:vAlign w:val="center"/>
          </w:tcPr>
          <w:p w14:paraId="0CC4AED8" w14:textId="77777777" w:rsidR="00D93483" w:rsidRPr="00B343CA" w:rsidRDefault="00D93483" w:rsidP="00084AE8">
            <w:pPr>
              <w:jc w:val="center"/>
              <w:rPr>
                <w:sz w:val="16"/>
                <w:szCs w:val="16"/>
              </w:rPr>
            </w:pPr>
          </w:p>
        </w:tc>
        <w:tc>
          <w:tcPr>
            <w:tcW w:w="1134" w:type="dxa"/>
            <w:vMerge w:val="restart"/>
            <w:vAlign w:val="center"/>
          </w:tcPr>
          <w:p w14:paraId="70745102" w14:textId="77777777" w:rsidR="00D93483" w:rsidRPr="00B343CA" w:rsidRDefault="00D93483" w:rsidP="00084AE8">
            <w:pPr>
              <w:jc w:val="center"/>
              <w:rPr>
                <w:sz w:val="16"/>
                <w:szCs w:val="16"/>
              </w:rPr>
            </w:pPr>
          </w:p>
        </w:tc>
        <w:tc>
          <w:tcPr>
            <w:tcW w:w="992" w:type="dxa"/>
            <w:vMerge w:val="restart"/>
            <w:vAlign w:val="center"/>
          </w:tcPr>
          <w:p w14:paraId="3954B0F0" w14:textId="77777777" w:rsidR="00D93483" w:rsidRPr="00B343CA" w:rsidRDefault="00D93483" w:rsidP="00084AE8">
            <w:pPr>
              <w:jc w:val="center"/>
              <w:rPr>
                <w:sz w:val="16"/>
                <w:szCs w:val="16"/>
              </w:rPr>
            </w:pPr>
          </w:p>
        </w:tc>
        <w:tc>
          <w:tcPr>
            <w:tcW w:w="1276" w:type="dxa"/>
            <w:vMerge w:val="restart"/>
            <w:vAlign w:val="center"/>
          </w:tcPr>
          <w:p w14:paraId="0114C0BB" w14:textId="77777777" w:rsidR="00D93483" w:rsidRPr="00B343CA" w:rsidRDefault="00D93483" w:rsidP="00084AE8">
            <w:pPr>
              <w:jc w:val="center"/>
              <w:rPr>
                <w:sz w:val="16"/>
                <w:szCs w:val="16"/>
              </w:rPr>
            </w:pPr>
          </w:p>
        </w:tc>
        <w:tc>
          <w:tcPr>
            <w:tcW w:w="992" w:type="dxa"/>
            <w:vMerge w:val="restart"/>
            <w:shd w:val="clear" w:color="auto" w:fill="E8E8E8"/>
            <w:vAlign w:val="center"/>
          </w:tcPr>
          <w:p w14:paraId="14327BBC" w14:textId="77777777" w:rsidR="00D93483" w:rsidRPr="00B343CA" w:rsidRDefault="00D93483" w:rsidP="00084AE8">
            <w:pPr>
              <w:jc w:val="center"/>
              <w:rPr>
                <w:sz w:val="16"/>
                <w:szCs w:val="16"/>
              </w:rPr>
            </w:pPr>
          </w:p>
        </w:tc>
        <w:tc>
          <w:tcPr>
            <w:tcW w:w="851" w:type="dxa"/>
            <w:shd w:val="clear" w:color="auto" w:fill="E8E8E8"/>
            <w:vAlign w:val="center"/>
          </w:tcPr>
          <w:p w14:paraId="6FC19ECE" w14:textId="77777777" w:rsidR="00D93483" w:rsidRPr="00B343CA" w:rsidRDefault="00D93483" w:rsidP="00084AE8">
            <w:pPr>
              <w:ind w:left="-100" w:right="-105"/>
              <w:rPr>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Kabul          </w:t>
            </w:r>
          </w:p>
        </w:tc>
        <w:tc>
          <w:tcPr>
            <w:tcW w:w="1134" w:type="dxa"/>
            <w:vMerge w:val="restart"/>
            <w:shd w:val="clear" w:color="auto" w:fill="E8E8E8"/>
            <w:vAlign w:val="center"/>
          </w:tcPr>
          <w:p w14:paraId="71F6436D" w14:textId="77777777" w:rsidR="00D93483" w:rsidRPr="00B343CA" w:rsidRDefault="00D93483" w:rsidP="00084AE8">
            <w:pPr>
              <w:jc w:val="center"/>
              <w:rPr>
                <w:sz w:val="16"/>
                <w:szCs w:val="16"/>
              </w:rPr>
            </w:pPr>
          </w:p>
        </w:tc>
      </w:tr>
      <w:tr w:rsidR="00D93483" w:rsidRPr="00B343CA" w14:paraId="29112CBB" w14:textId="77777777" w:rsidTr="00E777A9">
        <w:trPr>
          <w:trHeight w:val="284"/>
        </w:trPr>
        <w:tc>
          <w:tcPr>
            <w:tcW w:w="567" w:type="dxa"/>
            <w:vMerge/>
            <w:vAlign w:val="center"/>
          </w:tcPr>
          <w:p w14:paraId="12B6AF17" w14:textId="77777777" w:rsidR="00D93483" w:rsidRPr="00571C37" w:rsidRDefault="00D93483" w:rsidP="00084AE8">
            <w:pPr>
              <w:ind w:left="-135" w:right="-108"/>
              <w:jc w:val="center"/>
              <w:rPr>
                <w:b/>
                <w:bCs/>
                <w:i/>
                <w:iCs/>
                <w:sz w:val="16"/>
                <w:szCs w:val="16"/>
              </w:rPr>
            </w:pPr>
          </w:p>
        </w:tc>
        <w:tc>
          <w:tcPr>
            <w:tcW w:w="851" w:type="dxa"/>
            <w:vAlign w:val="center"/>
          </w:tcPr>
          <w:p w14:paraId="0567BD42" w14:textId="77777777" w:rsidR="00D93483" w:rsidRPr="00B343CA" w:rsidRDefault="00D93483" w:rsidP="00084AE8">
            <w:pPr>
              <w:ind w:left="-107" w:right="-113"/>
              <w:rPr>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w:t>
            </w:r>
            <w:r>
              <w:rPr>
                <w:b/>
                <w:bCs/>
                <w:i/>
                <w:iCs/>
                <w:sz w:val="16"/>
                <w:szCs w:val="16"/>
              </w:rPr>
              <w:t>Su</w:t>
            </w:r>
            <w:r w:rsidRPr="008B5024">
              <w:rPr>
                <w:b/>
                <w:bCs/>
                <w:i/>
                <w:iCs/>
                <w:sz w:val="16"/>
                <w:szCs w:val="16"/>
              </w:rPr>
              <w:t xml:space="preserve">          </w:t>
            </w:r>
          </w:p>
        </w:tc>
        <w:tc>
          <w:tcPr>
            <w:tcW w:w="2268" w:type="dxa"/>
            <w:vMerge/>
            <w:vAlign w:val="center"/>
          </w:tcPr>
          <w:p w14:paraId="77D42D6B" w14:textId="77777777" w:rsidR="00D93483" w:rsidRPr="00B343CA" w:rsidRDefault="00D93483" w:rsidP="00084AE8">
            <w:pPr>
              <w:jc w:val="center"/>
              <w:rPr>
                <w:sz w:val="16"/>
                <w:szCs w:val="16"/>
              </w:rPr>
            </w:pPr>
          </w:p>
        </w:tc>
        <w:tc>
          <w:tcPr>
            <w:tcW w:w="1134" w:type="dxa"/>
            <w:vMerge/>
            <w:vAlign w:val="center"/>
          </w:tcPr>
          <w:p w14:paraId="21DF54AA" w14:textId="77777777" w:rsidR="00D93483" w:rsidRPr="00B343CA" w:rsidRDefault="00D93483" w:rsidP="00084AE8">
            <w:pPr>
              <w:jc w:val="center"/>
              <w:rPr>
                <w:sz w:val="16"/>
                <w:szCs w:val="16"/>
              </w:rPr>
            </w:pPr>
          </w:p>
        </w:tc>
        <w:tc>
          <w:tcPr>
            <w:tcW w:w="1134" w:type="dxa"/>
            <w:vMerge/>
            <w:vAlign w:val="center"/>
          </w:tcPr>
          <w:p w14:paraId="0FBFBBBA" w14:textId="77777777" w:rsidR="00D93483" w:rsidRPr="00B343CA" w:rsidRDefault="00D93483" w:rsidP="00084AE8">
            <w:pPr>
              <w:jc w:val="center"/>
              <w:rPr>
                <w:sz w:val="16"/>
                <w:szCs w:val="16"/>
              </w:rPr>
            </w:pPr>
          </w:p>
        </w:tc>
        <w:tc>
          <w:tcPr>
            <w:tcW w:w="992" w:type="dxa"/>
            <w:vMerge/>
            <w:vAlign w:val="center"/>
          </w:tcPr>
          <w:p w14:paraId="49918A5D" w14:textId="77777777" w:rsidR="00D93483" w:rsidRPr="00B343CA" w:rsidRDefault="00D93483" w:rsidP="00084AE8">
            <w:pPr>
              <w:jc w:val="center"/>
              <w:rPr>
                <w:sz w:val="16"/>
                <w:szCs w:val="16"/>
              </w:rPr>
            </w:pPr>
          </w:p>
        </w:tc>
        <w:tc>
          <w:tcPr>
            <w:tcW w:w="1276" w:type="dxa"/>
            <w:vMerge/>
            <w:vAlign w:val="center"/>
          </w:tcPr>
          <w:p w14:paraId="6F75E9AC" w14:textId="77777777" w:rsidR="00D93483" w:rsidRPr="00B343CA" w:rsidRDefault="00D93483" w:rsidP="00084AE8">
            <w:pPr>
              <w:jc w:val="center"/>
              <w:rPr>
                <w:sz w:val="16"/>
                <w:szCs w:val="16"/>
              </w:rPr>
            </w:pPr>
          </w:p>
        </w:tc>
        <w:tc>
          <w:tcPr>
            <w:tcW w:w="992" w:type="dxa"/>
            <w:vMerge/>
            <w:shd w:val="clear" w:color="auto" w:fill="E8E8E8"/>
            <w:vAlign w:val="center"/>
          </w:tcPr>
          <w:p w14:paraId="19926E29" w14:textId="77777777" w:rsidR="00D93483" w:rsidRPr="00B343CA" w:rsidRDefault="00D93483" w:rsidP="00084AE8">
            <w:pPr>
              <w:jc w:val="center"/>
              <w:rPr>
                <w:sz w:val="16"/>
                <w:szCs w:val="16"/>
              </w:rPr>
            </w:pPr>
          </w:p>
        </w:tc>
        <w:tc>
          <w:tcPr>
            <w:tcW w:w="851" w:type="dxa"/>
            <w:shd w:val="clear" w:color="auto" w:fill="E8E8E8"/>
            <w:vAlign w:val="center"/>
          </w:tcPr>
          <w:p w14:paraId="2198EC58" w14:textId="77777777" w:rsidR="00D93483" w:rsidRPr="00B343CA" w:rsidRDefault="00D93483" w:rsidP="00084AE8">
            <w:pPr>
              <w:ind w:left="-100" w:right="-105"/>
              <w:rPr>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Ret          </w:t>
            </w:r>
          </w:p>
        </w:tc>
        <w:tc>
          <w:tcPr>
            <w:tcW w:w="1134" w:type="dxa"/>
            <w:vMerge/>
            <w:shd w:val="clear" w:color="auto" w:fill="E8E8E8"/>
            <w:vAlign w:val="center"/>
          </w:tcPr>
          <w:p w14:paraId="02AFB075" w14:textId="77777777" w:rsidR="00D93483" w:rsidRPr="00B343CA" w:rsidRDefault="00D93483" w:rsidP="00084AE8">
            <w:pPr>
              <w:jc w:val="center"/>
              <w:rPr>
                <w:sz w:val="16"/>
                <w:szCs w:val="16"/>
              </w:rPr>
            </w:pPr>
          </w:p>
        </w:tc>
      </w:tr>
      <w:tr w:rsidR="00D93483" w:rsidRPr="00B343CA" w14:paraId="5A40E29F" w14:textId="77777777" w:rsidTr="00E777A9">
        <w:trPr>
          <w:trHeight w:val="284"/>
        </w:trPr>
        <w:tc>
          <w:tcPr>
            <w:tcW w:w="567" w:type="dxa"/>
            <w:vMerge w:val="restart"/>
            <w:vAlign w:val="center"/>
          </w:tcPr>
          <w:p w14:paraId="12EDCC91" w14:textId="3DA4896F" w:rsidR="00D93483" w:rsidRPr="00571C37" w:rsidRDefault="00571C37" w:rsidP="00084AE8">
            <w:pPr>
              <w:ind w:left="-135" w:right="-108"/>
              <w:jc w:val="center"/>
              <w:rPr>
                <w:b/>
                <w:bCs/>
                <w:i/>
                <w:iCs/>
                <w:sz w:val="16"/>
                <w:szCs w:val="16"/>
              </w:rPr>
            </w:pPr>
            <w:r w:rsidRPr="00571C37">
              <w:rPr>
                <w:b/>
                <w:bCs/>
                <w:i/>
                <w:iCs/>
                <w:sz w:val="16"/>
                <w:szCs w:val="16"/>
              </w:rPr>
              <w:t>3</w:t>
            </w:r>
          </w:p>
        </w:tc>
        <w:tc>
          <w:tcPr>
            <w:tcW w:w="851" w:type="dxa"/>
            <w:vAlign w:val="center"/>
          </w:tcPr>
          <w:p w14:paraId="47CD9DDC" w14:textId="77777777" w:rsidR="00D93483" w:rsidRPr="00B343CA" w:rsidRDefault="00D93483" w:rsidP="00084AE8">
            <w:pPr>
              <w:ind w:left="-107" w:right="-113"/>
              <w:rPr>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w:t>
            </w:r>
            <w:r>
              <w:rPr>
                <w:b/>
                <w:bCs/>
                <w:i/>
                <w:iCs/>
                <w:sz w:val="16"/>
                <w:szCs w:val="16"/>
              </w:rPr>
              <w:t>Toprak</w:t>
            </w:r>
            <w:r w:rsidRPr="008B5024">
              <w:rPr>
                <w:b/>
                <w:bCs/>
                <w:i/>
                <w:iCs/>
                <w:sz w:val="16"/>
                <w:szCs w:val="16"/>
              </w:rPr>
              <w:t xml:space="preserve">          </w:t>
            </w:r>
          </w:p>
        </w:tc>
        <w:tc>
          <w:tcPr>
            <w:tcW w:w="2268" w:type="dxa"/>
            <w:vMerge w:val="restart"/>
            <w:vAlign w:val="center"/>
          </w:tcPr>
          <w:p w14:paraId="362DC9D4" w14:textId="77777777" w:rsidR="00D93483" w:rsidRPr="00B343CA" w:rsidRDefault="00D93483" w:rsidP="00084AE8">
            <w:pPr>
              <w:jc w:val="center"/>
              <w:rPr>
                <w:sz w:val="16"/>
                <w:szCs w:val="16"/>
              </w:rPr>
            </w:pPr>
          </w:p>
        </w:tc>
        <w:tc>
          <w:tcPr>
            <w:tcW w:w="1134" w:type="dxa"/>
            <w:vMerge w:val="restart"/>
            <w:vAlign w:val="center"/>
          </w:tcPr>
          <w:p w14:paraId="15A499BE" w14:textId="77777777" w:rsidR="00D93483" w:rsidRPr="00B343CA" w:rsidRDefault="00D93483" w:rsidP="00084AE8">
            <w:pPr>
              <w:jc w:val="center"/>
              <w:rPr>
                <w:sz w:val="16"/>
                <w:szCs w:val="16"/>
              </w:rPr>
            </w:pPr>
          </w:p>
        </w:tc>
        <w:tc>
          <w:tcPr>
            <w:tcW w:w="1134" w:type="dxa"/>
            <w:vMerge w:val="restart"/>
            <w:vAlign w:val="center"/>
          </w:tcPr>
          <w:p w14:paraId="66AACBB0" w14:textId="77777777" w:rsidR="00D93483" w:rsidRPr="00B343CA" w:rsidRDefault="00D93483" w:rsidP="00084AE8">
            <w:pPr>
              <w:jc w:val="center"/>
              <w:rPr>
                <w:sz w:val="16"/>
                <w:szCs w:val="16"/>
              </w:rPr>
            </w:pPr>
          </w:p>
        </w:tc>
        <w:tc>
          <w:tcPr>
            <w:tcW w:w="992" w:type="dxa"/>
            <w:vMerge w:val="restart"/>
            <w:vAlign w:val="center"/>
          </w:tcPr>
          <w:p w14:paraId="41550B95" w14:textId="77777777" w:rsidR="00D93483" w:rsidRPr="00B343CA" w:rsidRDefault="00D93483" w:rsidP="00084AE8">
            <w:pPr>
              <w:jc w:val="center"/>
              <w:rPr>
                <w:sz w:val="16"/>
                <w:szCs w:val="16"/>
              </w:rPr>
            </w:pPr>
          </w:p>
        </w:tc>
        <w:tc>
          <w:tcPr>
            <w:tcW w:w="1276" w:type="dxa"/>
            <w:vMerge w:val="restart"/>
            <w:vAlign w:val="center"/>
          </w:tcPr>
          <w:p w14:paraId="76AA3B80" w14:textId="77777777" w:rsidR="00D93483" w:rsidRPr="00B343CA" w:rsidRDefault="00D93483" w:rsidP="00084AE8">
            <w:pPr>
              <w:jc w:val="center"/>
              <w:rPr>
                <w:sz w:val="16"/>
                <w:szCs w:val="16"/>
              </w:rPr>
            </w:pPr>
          </w:p>
        </w:tc>
        <w:tc>
          <w:tcPr>
            <w:tcW w:w="992" w:type="dxa"/>
            <w:vMerge w:val="restart"/>
            <w:shd w:val="clear" w:color="auto" w:fill="E8E8E8"/>
            <w:vAlign w:val="center"/>
          </w:tcPr>
          <w:p w14:paraId="7BB99EAC" w14:textId="77777777" w:rsidR="00D93483" w:rsidRPr="00B343CA" w:rsidRDefault="00D93483" w:rsidP="00084AE8">
            <w:pPr>
              <w:jc w:val="center"/>
              <w:rPr>
                <w:sz w:val="16"/>
                <w:szCs w:val="16"/>
              </w:rPr>
            </w:pPr>
          </w:p>
        </w:tc>
        <w:tc>
          <w:tcPr>
            <w:tcW w:w="851" w:type="dxa"/>
            <w:shd w:val="clear" w:color="auto" w:fill="E8E8E8"/>
            <w:vAlign w:val="center"/>
          </w:tcPr>
          <w:p w14:paraId="1B093262" w14:textId="77777777" w:rsidR="00D93483" w:rsidRPr="00B343CA" w:rsidRDefault="00D93483" w:rsidP="00084AE8">
            <w:pPr>
              <w:ind w:left="-100" w:right="-105"/>
              <w:rPr>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Kabul          </w:t>
            </w:r>
          </w:p>
        </w:tc>
        <w:tc>
          <w:tcPr>
            <w:tcW w:w="1134" w:type="dxa"/>
            <w:vMerge w:val="restart"/>
            <w:shd w:val="clear" w:color="auto" w:fill="E8E8E8"/>
            <w:vAlign w:val="center"/>
          </w:tcPr>
          <w:p w14:paraId="4ADEA3DB" w14:textId="77777777" w:rsidR="00D93483" w:rsidRPr="00B343CA" w:rsidRDefault="00D93483" w:rsidP="00084AE8">
            <w:pPr>
              <w:jc w:val="center"/>
              <w:rPr>
                <w:sz w:val="16"/>
                <w:szCs w:val="16"/>
              </w:rPr>
            </w:pPr>
          </w:p>
        </w:tc>
      </w:tr>
      <w:tr w:rsidR="00D93483" w:rsidRPr="00B343CA" w14:paraId="7307720B" w14:textId="77777777" w:rsidTr="00E777A9">
        <w:trPr>
          <w:trHeight w:val="284"/>
        </w:trPr>
        <w:tc>
          <w:tcPr>
            <w:tcW w:w="567" w:type="dxa"/>
            <w:vMerge/>
            <w:vAlign w:val="center"/>
          </w:tcPr>
          <w:p w14:paraId="0642D458" w14:textId="77777777" w:rsidR="00D93483" w:rsidRPr="00571C37" w:rsidRDefault="00D93483" w:rsidP="00084AE8">
            <w:pPr>
              <w:ind w:left="-135" w:right="-108"/>
              <w:jc w:val="center"/>
              <w:rPr>
                <w:b/>
                <w:bCs/>
                <w:i/>
                <w:iCs/>
                <w:sz w:val="16"/>
                <w:szCs w:val="16"/>
              </w:rPr>
            </w:pPr>
          </w:p>
        </w:tc>
        <w:tc>
          <w:tcPr>
            <w:tcW w:w="851" w:type="dxa"/>
            <w:vAlign w:val="center"/>
          </w:tcPr>
          <w:p w14:paraId="4CD8DAA2" w14:textId="77777777" w:rsidR="00D93483" w:rsidRPr="00B343CA" w:rsidRDefault="00D93483" w:rsidP="00084AE8">
            <w:pPr>
              <w:ind w:left="-107" w:right="-113"/>
              <w:rPr>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w:t>
            </w:r>
            <w:r>
              <w:rPr>
                <w:b/>
                <w:bCs/>
                <w:i/>
                <w:iCs/>
                <w:sz w:val="16"/>
                <w:szCs w:val="16"/>
              </w:rPr>
              <w:t>Su</w:t>
            </w:r>
            <w:r w:rsidRPr="008B5024">
              <w:rPr>
                <w:b/>
                <w:bCs/>
                <w:i/>
                <w:iCs/>
                <w:sz w:val="16"/>
                <w:szCs w:val="16"/>
              </w:rPr>
              <w:t xml:space="preserve">          </w:t>
            </w:r>
          </w:p>
        </w:tc>
        <w:tc>
          <w:tcPr>
            <w:tcW w:w="2268" w:type="dxa"/>
            <w:vMerge/>
            <w:vAlign w:val="center"/>
          </w:tcPr>
          <w:p w14:paraId="36484834" w14:textId="77777777" w:rsidR="00D93483" w:rsidRPr="00B343CA" w:rsidRDefault="00D93483" w:rsidP="00084AE8">
            <w:pPr>
              <w:jc w:val="center"/>
              <w:rPr>
                <w:sz w:val="16"/>
                <w:szCs w:val="16"/>
              </w:rPr>
            </w:pPr>
          </w:p>
        </w:tc>
        <w:tc>
          <w:tcPr>
            <w:tcW w:w="1134" w:type="dxa"/>
            <w:vMerge/>
            <w:vAlign w:val="center"/>
          </w:tcPr>
          <w:p w14:paraId="0E06B415" w14:textId="77777777" w:rsidR="00D93483" w:rsidRPr="00B343CA" w:rsidRDefault="00D93483" w:rsidP="00084AE8">
            <w:pPr>
              <w:jc w:val="center"/>
              <w:rPr>
                <w:sz w:val="16"/>
                <w:szCs w:val="16"/>
              </w:rPr>
            </w:pPr>
          </w:p>
        </w:tc>
        <w:tc>
          <w:tcPr>
            <w:tcW w:w="1134" w:type="dxa"/>
            <w:vMerge/>
            <w:vAlign w:val="center"/>
          </w:tcPr>
          <w:p w14:paraId="32373E28" w14:textId="77777777" w:rsidR="00D93483" w:rsidRPr="00B343CA" w:rsidRDefault="00D93483" w:rsidP="00084AE8">
            <w:pPr>
              <w:jc w:val="center"/>
              <w:rPr>
                <w:sz w:val="16"/>
                <w:szCs w:val="16"/>
              </w:rPr>
            </w:pPr>
          </w:p>
        </w:tc>
        <w:tc>
          <w:tcPr>
            <w:tcW w:w="992" w:type="dxa"/>
            <w:vMerge/>
            <w:vAlign w:val="center"/>
          </w:tcPr>
          <w:p w14:paraId="0C5844AC" w14:textId="77777777" w:rsidR="00D93483" w:rsidRPr="00B343CA" w:rsidRDefault="00D93483" w:rsidP="00084AE8">
            <w:pPr>
              <w:jc w:val="center"/>
              <w:rPr>
                <w:sz w:val="16"/>
                <w:szCs w:val="16"/>
              </w:rPr>
            </w:pPr>
          </w:p>
        </w:tc>
        <w:tc>
          <w:tcPr>
            <w:tcW w:w="1276" w:type="dxa"/>
            <w:vMerge/>
            <w:vAlign w:val="center"/>
          </w:tcPr>
          <w:p w14:paraId="314F408B" w14:textId="77777777" w:rsidR="00D93483" w:rsidRPr="00B343CA" w:rsidRDefault="00D93483" w:rsidP="00084AE8">
            <w:pPr>
              <w:jc w:val="center"/>
              <w:rPr>
                <w:sz w:val="16"/>
                <w:szCs w:val="16"/>
              </w:rPr>
            </w:pPr>
          </w:p>
        </w:tc>
        <w:tc>
          <w:tcPr>
            <w:tcW w:w="992" w:type="dxa"/>
            <w:vMerge/>
            <w:shd w:val="clear" w:color="auto" w:fill="E8E8E8"/>
            <w:vAlign w:val="center"/>
          </w:tcPr>
          <w:p w14:paraId="486BE7F7" w14:textId="77777777" w:rsidR="00D93483" w:rsidRPr="00B343CA" w:rsidRDefault="00D93483" w:rsidP="00084AE8">
            <w:pPr>
              <w:jc w:val="center"/>
              <w:rPr>
                <w:sz w:val="16"/>
                <w:szCs w:val="16"/>
              </w:rPr>
            </w:pPr>
          </w:p>
        </w:tc>
        <w:tc>
          <w:tcPr>
            <w:tcW w:w="851" w:type="dxa"/>
            <w:shd w:val="clear" w:color="auto" w:fill="E8E8E8"/>
            <w:vAlign w:val="center"/>
          </w:tcPr>
          <w:p w14:paraId="6EAED5E7" w14:textId="77777777" w:rsidR="00D93483" w:rsidRPr="00B343CA" w:rsidRDefault="00D93483" w:rsidP="00084AE8">
            <w:pPr>
              <w:ind w:left="-100" w:right="-105"/>
              <w:rPr>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Ret          </w:t>
            </w:r>
          </w:p>
        </w:tc>
        <w:tc>
          <w:tcPr>
            <w:tcW w:w="1134" w:type="dxa"/>
            <w:vMerge/>
            <w:shd w:val="clear" w:color="auto" w:fill="E8E8E8"/>
            <w:vAlign w:val="center"/>
          </w:tcPr>
          <w:p w14:paraId="445103B1" w14:textId="77777777" w:rsidR="00D93483" w:rsidRPr="00B343CA" w:rsidRDefault="00D93483" w:rsidP="00084AE8">
            <w:pPr>
              <w:jc w:val="center"/>
              <w:rPr>
                <w:sz w:val="16"/>
                <w:szCs w:val="16"/>
              </w:rPr>
            </w:pPr>
          </w:p>
        </w:tc>
      </w:tr>
      <w:tr w:rsidR="00D93483" w:rsidRPr="00B343CA" w14:paraId="28C10CB7" w14:textId="77777777" w:rsidTr="00E777A9">
        <w:trPr>
          <w:trHeight w:val="284"/>
        </w:trPr>
        <w:tc>
          <w:tcPr>
            <w:tcW w:w="567" w:type="dxa"/>
            <w:vMerge w:val="restart"/>
            <w:vAlign w:val="center"/>
          </w:tcPr>
          <w:p w14:paraId="7FAEFA8A" w14:textId="6C394E0C" w:rsidR="00D93483" w:rsidRPr="00571C37" w:rsidRDefault="00571C37" w:rsidP="00084AE8">
            <w:pPr>
              <w:ind w:left="-135" w:right="-108"/>
              <w:jc w:val="center"/>
              <w:rPr>
                <w:b/>
                <w:bCs/>
                <w:i/>
                <w:iCs/>
                <w:sz w:val="16"/>
                <w:szCs w:val="16"/>
              </w:rPr>
            </w:pPr>
            <w:r w:rsidRPr="00571C37">
              <w:rPr>
                <w:b/>
                <w:bCs/>
                <w:i/>
                <w:iCs/>
                <w:sz w:val="16"/>
                <w:szCs w:val="16"/>
              </w:rPr>
              <w:t>4</w:t>
            </w:r>
          </w:p>
        </w:tc>
        <w:tc>
          <w:tcPr>
            <w:tcW w:w="851" w:type="dxa"/>
            <w:vAlign w:val="center"/>
          </w:tcPr>
          <w:p w14:paraId="76CE8BB9" w14:textId="77777777" w:rsidR="00D93483" w:rsidRPr="00B343CA" w:rsidRDefault="00D93483" w:rsidP="00084AE8">
            <w:pPr>
              <w:ind w:left="-107" w:right="-113"/>
              <w:rPr>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w:t>
            </w:r>
            <w:r>
              <w:rPr>
                <w:b/>
                <w:bCs/>
                <w:i/>
                <w:iCs/>
                <w:sz w:val="16"/>
                <w:szCs w:val="16"/>
              </w:rPr>
              <w:t>Toprak</w:t>
            </w:r>
            <w:r w:rsidRPr="008B5024">
              <w:rPr>
                <w:b/>
                <w:bCs/>
                <w:i/>
                <w:iCs/>
                <w:sz w:val="16"/>
                <w:szCs w:val="16"/>
              </w:rPr>
              <w:t xml:space="preserve">          </w:t>
            </w:r>
          </w:p>
        </w:tc>
        <w:tc>
          <w:tcPr>
            <w:tcW w:w="2268" w:type="dxa"/>
            <w:vMerge w:val="restart"/>
            <w:vAlign w:val="center"/>
          </w:tcPr>
          <w:p w14:paraId="6CD32154" w14:textId="77777777" w:rsidR="00D93483" w:rsidRPr="00B343CA" w:rsidRDefault="00D93483" w:rsidP="00084AE8">
            <w:pPr>
              <w:jc w:val="center"/>
              <w:rPr>
                <w:sz w:val="16"/>
                <w:szCs w:val="16"/>
              </w:rPr>
            </w:pPr>
          </w:p>
        </w:tc>
        <w:tc>
          <w:tcPr>
            <w:tcW w:w="1134" w:type="dxa"/>
            <w:vMerge w:val="restart"/>
            <w:vAlign w:val="center"/>
          </w:tcPr>
          <w:p w14:paraId="7AB28DB8" w14:textId="77777777" w:rsidR="00D93483" w:rsidRPr="00B343CA" w:rsidRDefault="00D93483" w:rsidP="00084AE8">
            <w:pPr>
              <w:jc w:val="center"/>
              <w:rPr>
                <w:sz w:val="16"/>
                <w:szCs w:val="16"/>
              </w:rPr>
            </w:pPr>
          </w:p>
        </w:tc>
        <w:tc>
          <w:tcPr>
            <w:tcW w:w="1134" w:type="dxa"/>
            <w:vMerge w:val="restart"/>
            <w:vAlign w:val="center"/>
          </w:tcPr>
          <w:p w14:paraId="2EF3D5F0" w14:textId="77777777" w:rsidR="00D93483" w:rsidRPr="00B343CA" w:rsidRDefault="00D93483" w:rsidP="00084AE8">
            <w:pPr>
              <w:jc w:val="center"/>
              <w:rPr>
                <w:sz w:val="16"/>
                <w:szCs w:val="16"/>
              </w:rPr>
            </w:pPr>
          </w:p>
        </w:tc>
        <w:tc>
          <w:tcPr>
            <w:tcW w:w="992" w:type="dxa"/>
            <w:vMerge w:val="restart"/>
            <w:vAlign w:val="center"/>
          </w:tcPr>
          <w:p w14:paraId="5B632909" w14:textId="77777777" w:rsidR="00D93483" w:rsidRPr="00B343CA" w:rsidRDefault="00D93483" w:rsidP="00084AE8">
            <w:pPr>
              <w:jc w:val="center"/>
              <w:rPr>
                <w:sz w:val="16"/>
                <w:szCs w:val="16"/>
              </w:rPr>
            </w:pPr>
          </w:p>
        </w:tc>
        <w:tc>
          <w:tcPr>
            <w:tcW w:w="1276" w:type="dxa"/>
            <w:vMerge w:val="restart"/>
            <w:vAlign w:val="center"/>
          </w:tcPr>
          <w:p w14:paraId="062A17BD" w14:textId="77777777" w:rsidR="00D93483" w:rsidRPr="00B343CA" w:rsidRDefault="00D93483" w:rsidP="00084AE8">
            <w:pPr>
              <w:jc w:val="center"/>
              <w:rPr>
                <w:sz w:val="16"/>
                <w:szCs w:val="16"/>
              </w:rPr>
            </w:pPr>
          </w:p>
        </w:tc>
        <w:tc>
          <w:tcPr>
            <w:tcW w:w="992" w:type="dxa"/>
            <w:vMerge w:val="restart"/>
            <w:shd w:val="clear" w:color="auto" w:fill="E8E8E8"/>
            <w:vAlign w:val="center"/>
          </w:tcPr>
          <w:p w14:paraId="17DD5C7E" w14:textId="77777777" w:rsidR="00D93483" w:rsidRPr="00B343CA" w:rsidRDefault="00D93483" w:rsidP="00084AE8">
            <w:pPr>
              <w:jc w:val="center"/>
              <w:rPr>
                <w:sz w:val="16"/>
                <w:szCs w:val="16"/>
              </w:rPr>
            </w:pPr>
          </w:p>
        </w:tc>
        <w:tc>
          <w:tcPr>
            <w:tcW w:w="851" w:type="dxa"/>
            <w:shd w:val="clear" w:color="auto" w:fill="E8E8E8"/>
            <w:vAlign w:val="center"/>
          </w:tcPr>
          <w:p w14:paraId="22321568" w14:textId="77777777" w:rsidR="00D93483" w:rsidRPr="00B343CA" w:rsidRDefault="00D93483" w:rsidP="00084AE8">
            <w:pPr>
              <w:ind w:left="-100" w:right="-105"/>
              <w:rPr>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Kabul          </w:t>
            </w:r>
          </w:p>
        </w:tc>
        <w:tc>
          <w:tcPr>
            <w:tcW w:w="1134" w:type="dxa"/>
            <w:vMerge w:val="restart"/>
            <w:shd w:val="clear" w:color="auto" w:fill="E8E8E8"/>
            <w:vAlign w:val="center"/>
          </w:tcPr>
          <w:p w14:paraId="766C0321" w14:textId="77777777" w:rsidR="00D93483" w:rsidRPr="00B343CA" w:rsidRDefault="00D93483" w:rsidP="00084AE8">
            <w:pPr>
              <w:jc w:val="center"/>
              <w:rPr>
                <w:sz w:val="16"/>
                <w:szCs w:val="16"/>
              </w:rPr>
            </w:pPr>
          </w:p>
        </w:tc>
      </w:tr>
      <w:tr w:rsidR="00D93483" w:rsidRPr="00B343CA" w14:paraId="5D35D473" w14:textId="77777777" w:rsidTr="00E777A9">
        <w:trPr>
          <w:trHeight w:val="284"/>
        </w:trPr>
        <w:tc>
          <w:tcPr>
            <w:tcW w:w="567" w:type="dxa"/>
            <w:vMerge/>
            <w:vAlign w:val="center"/>
          </w:tcPr>
          <w:p w14:paraId="1111888C" w14:textId="77777777" w:rsidR="00D93483" w:rsidRPr="00571C37" w:rsidRDefault="00D93483" w:rsidP="00084AE8">
            <w:pPr>
              <w:ind w:left="-135" w:right="-108"/>
              <w:jc w:val="center"/>
              <w:rPr>
                <w:b/>
                <w:bCs/>
                <w:i/>
                <w:iCs/>
                <w:sz w:val="16"/>
                <w:szCs w:val="16"/>
              </w:rPr>
            </w:pPr>
          </w:p>
        </w:tc>
        <w:tc>
          <w:tcPr>
            <w:tcW w:w="851" w:type="dxa"/>
            <w:vAlign w:val="center"/>
          </w:tcPr>
          <w:p w14:paraId="68B021F2" w14:textId="77777777" w:rsidR="00D93483" w:rsidRPr="00B343CA" w:rsidRDefault="00D93483" w:rsidP="00084AE8">
            <w:pPr>
              <w:ind w:left="-107" w:right="-113"/>
              <w:rPr>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w:t>
            </w:r>
            <w:r>
              <w:rPr>
                <w:b/>
                <w:bCs/>
                <w:i/>
                <w:iCs/>
                <w:sz w:val="16"/>
                <w:szCs w:val="16"/>
              </w:rPr>
              <w:t>Su</w:t>
            </w:r>
            <w:r w:rsidRPr="008B5024">
              <w:rPr>
                <w:b/>
                <w:bCs/>
                <w:i/>
                <w:iCs/>
                <w:sz w:val="16"/>
                <w:szCs w:val="16"/>
              </w:rPr>
              <w:t xml:space="preserve">          </w:t>
            </w:r>
          </w:p>
        </w:tc>
        <w:tc>
          <w:tcPr>
            <w:tcW w:w="2268" w:type="dxa"/>
            <w:vMerge/>
            <w:vAlign w:val="center"/>
          </w:tcPr>
          <w:p w14:paraId="48133EDE" w14:textId="77777777" w:rsidR="00D93483" w:rsidRPr="00B343CA" w:rsidRDefault="00D93483" w:rsidP="00084AE8">
            <w:pPr>
              <w:jc w:val="center"/>
              <w:rPr>
                <w:sz w:val="16"/>
                <w:szCs w:val="16"/>
              </w:rPr>
            </w:pPr>
          </w:p>
        </w:tc>
        <w:tc>
          <w:tcPr>
            <w:tcW w:w="1134" w:type="dxa"/>
            <w:vMerge/>
            <w:vAlign w:val="center"/>
          </w:tcPr>
          <w:p w14:paraId="255FB174" w14:textId="77777777" w:rsidR="00D93483" w:rsidRPr="00B343CA" w:rsidRDefault="00D93483" w:rsidP="00084AE8">
            <w:pPr>
              <w:jc w:val="center"/>
              <w:rPr>
                <w:sz w:val="16"/>
                <w:szCs w:val="16"/>
              </w:rPr>
            </w:pPr>
          </w:p>
        </w:tc>
        <w:tc>
          <w:tcPr>
            <w:tcW w:w="1134" w:type="dxa"/>
            <w:vMerge/>
            <w:vAlign w:val="center"/>
          </w:tcPr>
          <w:p w14:paraId="63276AB5" w14:textId="77777777" w:rsidR="00D93483" w:rsidRPr="00B343CA" w:rsidRDefault="00D93483" w:rsidP="00084AE8">
            <w:pPr>
              <w:jc w:val="center"/>
              <w:rPr>
                <w:sz w:val="16"/>
                <w:szCs w:val="16"/>
              </w:rPr>
            </w:pPr>
          </w:p>
        </w:tc>
        <w:tc>
          <w:tcPr>
            <w:tcW w:w="992" w:type="dxa"/>
            <w:vMerge/>
            <w:vAlign w:val="center"/>
          </w:tcPr>
          <w:p w14:paraId="7A358B1A" w14:textId="77777777" w:rsidR="00D93483" w:rsidRPr="00B343CA" w:rsidRDefault="00D93483" w:rsidP="00084AE8">
            <w:pPr>
              <w:jc w:val="center"/>
              <w:rPr>
                <w:sz w:val="16"/>
                <w:szCs w:val="16"/>
              </w:rPr>
            </w:pPr>
          </w:p>
        </w:tc>
        <w:tc>
          <w:tcPr>
            <w:tcW w:w="1276" w:type="dxa"/>
            <w:vMerge/>
            <w:vAlign w:val="center"/>
          </w:tcPr>
          <w:p w14:paraId="73264D1E" w14:textId="77777777" w:rsidR="00D93483" w:rsidRPr="00B343CA" w:rsidRDefault="00D93483" w:rsidP="00084AE8">
            <w:pPr>
              <w:jc w:val="center"/>
              <w:rPr>
                <w:sz w:val="16"/>
                <w:szCs w:val="16"/>
              </w:rPr>
            </w:pPr>
          </w:p>
        </w:tc>
        <w:tc>
          <w:tcPr>
            <w:tcW w:w="992" w:type="dxa"/>
            <w:vMerge/>
            <w:shd w:val="clear" w:color="auto" w:fill="E8E8E8"/>
            <w:vAlign w:val="center"/>
          </w:tcPr>
          <w:p w14:paraId="1F696EA9" w14:textId="77777777" w:rsidR="00D93483" w:rsidRPr="00B343CA" w:rsidRDefault="00D93483" w:rsidP="00084AE8">
            <w:pPr>
              <w:jc w:val="center"/>
              <w:rPr>
                <w:sz w:val="16"/>
                <w:szCs w:val="16"/>
              </w:rPr>
            </w:pPr>
          </w:p>
        </w:tc>
        <w:tc>
          <w:tcPr>
            <w:tcW w:w="851" w:type="dxa"/>
            <w:shd w:val="clear" w:color="auto" w:fill="E8E8E8"/>
            <w:vAlign w:val="center"/>
          </w:tcPr>
          <w:p w14:paraId="2AC71F7D" w14:textId="77777777" w:rsidR="00D93483" w:rsidRPr="00B343CA" w:rsidRDefault="00D93483" w:rsidP="00084AE8">
            <w:pPr>
              <w:ind w:left="-100" w:right="-105"/>
              <w:rPr>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Ret          </w:t>
            </w:r>
          </w:p>
        </w:tc>
        <w:tc>
          <w:tcPr>
            <w:tcW w:w="1134" w:type="dxa"/>
            <w:vMerge/>
            <w:shd w:val="clear" w:color="auto" w:fill="E8E8E8"/>
            <w:vAlign w:val="center"/>
          </w:tcPr>
          <w:p w14:paraId="340FCCF0" w14:textId="77777777" w:rsidR="00D93483" w:rsidRPr="00B343CA" w:rsidRDefault="00D93483" w:rsidP="00084AE8">
            <w:pPr>
              <w:jc w:val="center"/>
              <w:rPr>
                <w:sz w:val="16"/>
                <w:szCs w:val="16"/>
              </w:rPr>
            </w:pPr>
          </w:p>
        </w:tc>
      </w:tr>
      <w:tr w:rsidR="00D93483" w:rsidRPr="00B343CA" w14:paraId="4F65E018" w14:textId="77777777" w:rsidTr="00E777A9">
        <w:trPr>
          <w:trHeight w:val="284"/>
        </w:trPr>
        <w:tc>
          <w:tcPr>
            <w:tcW w:w="567" w:type="dxa"/>
            <w:vMerge w:val="restart"/>
            <w:vAlign w:val="center"/>
          </w:tcPr>
          <w:p w14:paraId="752421A1" w14:textId="6D7423AF" w:rsidR="00D93483" w:rsidRPr="00571C37" w:rsidRDefault="00571C37" w:rsidP="00084AE8">
            <w:pPr>
              <w:ind w:left="-135" w:right="-108"/>
              <w:jc w:val="center"/>
              <w:rPr>
                <w:b/>
                <w:bCs/>
                <w:i/>
                <w:iCs/>
                <w:sz w:val="16"/>
                <w:szCs w:val="16"/>
              </w:rPr>
            </w:pPr>
            <w:r w:rsidRPr="00571C37">
              <w:rPr>
                <w:b/>
                <w:bCs/>
                <w:i/>
                <w:iCs/>
                <w:sz w:val="16"/>
                <w:szCs w:val="16"/>
              </w:rPr>
              <w:t>5</w:t>
            </w:r>
          </w:p>
        </w:tc>
        <w:tc>
          <w:tcPr>
            <w:tcW w:w="851" w:type="dxa"/>
            <w:vAlign w:val="center"/>
          </w:tcPr>
          <w:p w14:paraId="062B263C" w14:textId="77777777" w:rsidR="00D93483" w:rsidRPr="00B343CA" w:rsidRDefault="00D93483" w:rsidP="00084AE8">
            <w:pPr>
              <w:ind w:left="-107" w:right="-113"/>
              <w:rPr>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w:t>
            </w:r>
            <w:r>
              <w:rPr>
                <w:b/>
                <w:bCs/>
                <w:i/>
                <w:iCs/>
                <w:sz w:val="16"/>
                <w:szCs w:val="16"/>
              </w:rPr>
              <w:t>Toprak</w:t>
            </w:r>
            <w:r w:rsidRPr="008B5024">
              <w:rPr>
                <w:b/>
                <w:bCs/>
                <w:i/>
                <w:iCs/>
                <w:sz w:val="16"/>
                <w:szCs w:val="16"/>
              </w:rPr>
              <w:t xml:space="preserve">          </w:t>
            </w:r>
          </w:p>
        </w:tc>
        <w:tc>
          <w:tcPr>
            <w:tcW w:w="2268" w:type="dxa"/>
            <w:vMerge w:val="restart"/>
            <w:vAlign w:val="center"/>
          </w:tcPr>
          <w:p w14:paraId="4066924E" w14:textId="77777777" w:rsidR="00D93483" w:rsidRPr="00B343CA" w:rsidRDefault="00D93483" w:rsidP="00084AE8">
            <w:pPr>
              <w:jc w:val="center"/>
              <w:rPr>
                <w:sz w:val="16"/>
                <w:szCs w:val="16"/>
              </w:rPr>
            </w:pPr>
          </w:p>
        </w:tc>
        <w:tc>
          <w:tcPr>
            <w:tcW w:w="1134" w:type="dxa"/>
            <w:vMerge w:val="restart"/>
            <w:vAlign w:val="center"/>
          </w:tcPr>
          <w:p w14:paraId="3A079141" w14:textId="77777777" w:rsidR="00D93483" w:rsidRPr="00B343CA" w:rsidRDefault="00D93483" w:rsidP="00084AE8">
            <w:pPr>
              <w:jc w:val="center"/>
              <w:rPr>
                <w:sz w:val="16"/>
                <w:szCs w:val="16"/>
              </w:rPr>
            </w:pPr>
          </w:p>
        </w:tc>
        <w:tc>
          <w:tcPr>
            <w:tcW w:w="1134" w:type="dxa"/>
            <w:vMerge w:val="restart"/>
            <w:vAlign w:val="center"/>
          </w:tcPr>
          <w:p w14:paraId="4F5C3910" w14:textId="77777777" w:rsidR="00D93483" w:rsidRPr="00B343CA" w:rsidRDefault="00D93483" w:rsidP="00084AE8">
            <w:pPr>
              <w:jc w:val="center"/>
              <w:rPr>
                <w:sz w:val="16"/>
                <w:szCs w:val="16"/>
              </w:rPr>
            </w:pPr>
          </w:p>
        </w:tc>
        <w:tc>
          <w:tcPr>
            <w:tcW w:w="992" w:type="dxa"/>
            <w:vMerge w:val="restart"/>
            <w:vAlign w:val="center"/>
          </w:tcPr>
          <w:p w14:paraId="2005FB79" w14:textId="77777777" w:rsidR="00D93483" w:rsidRPr="00B343CA" w:rsidRDefault="00D93483" w:rsidP="00084AE8">
            <w:pPr>
              <w:jc w:val="center"/>
              <w:rPr>
                <w:sz w:val="16"/>
                <w:szCs w:val="16"/>
              </w:rPr>
            </w:pPr>
          </w:p>
        </w:tc>
        <w:tc>
          <w:tcPr>
            <w:tcW w:w="1276" w:type="dxa"/>
            <w:vMerge w:val="restart"/>
            <w:vAlign w:val="center"/>
          </w:tcPr>
          <w:p w14:paraId="208D1093" w14:textId="77777777" w:rsidR="00D93483" w:rsidRPr="00B343CA" w:rsidRDefault="00D93483" w:rsidP="00084AE8">
            <w:pPr>
              <w:jc w:val="center"/>
              <w:rPr>
                <w:sz w:val="16"/>
                <w:szCs w:val="16"/>
              </w:rPr>
            </w:pPr>
          </w:p>
        </w:tc>
        <w:tc>
          <w:tcPr>
            <w:tcW w:w="992" w:type="dxa"/>
            <w:vMerge w:val="restart"/>
            <w:shd w:val="clear" w:color="auto" w:fill="E8E8E8"/>
            <w:vAlign w:val="center"/>
          </w:tcPr>
          <w:p w14:paraId="5EC1930B" w14:textId="77777777" w:rsidR="00D93483" w:rsidRPr="00B343CA" w:rsidRDefault="00D93483" w:rsidP="00084AE8">
            <w:pPr>
              <w:jc w:val="center"/>
              <w:rPr>
                <w:sz w:val="16"/>
                <w:szCs w:val="16"/>
              </w:rPr>
            </w:pPr>
          </w:p>
        </w:tc>
        <w:tc>
          <w:tcPr>
            <w:tcW w:w="851" w:type="dxa"/>
            <w:shd w:val="clear" w:color="auto" w:fill="E8E8E8"/>
            <w:vAlign w:val="center"/>
          </w:tcPr>
          <w:p w14:paraId="4332FD50" w14:textId="77777777" w:rsidR="00D93483" w:rsidRPr="00B343CA" w:rsidRDefault="00D93483" w:rsidP="00084AE8">
            <w:pPr>
              <w:ind w:left="-100" w:right="-105"/>
              <w:rPr>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Kabul          </w:t>
            </w:r>
          </w:p>
        </w:tc>
        <w:tc>
          <w:tcPr>
            <w:tcW w:w="1134" w:type="dxa"/>
            <w:vMerge w:val="restart"/>
            <w:shd w:val="clear" w:color="auto" w:fill="E8E8E8"/>
            <w:vAlign w:val="center"/>
          </w:tcPr>
          <w:p w14:paraId="162CCA9F" w14:textId="77777777" w:rsidR="00D93483" w:rsidRPr="00B343CA" w:rsidRDefault="00D93483" w:rsidP="00084AE8">
            <w:pPr>
              <w:jc w:val="center"/>
              <w:rPr>
                <w:sz w:val="16"/>
                <w:szCs w:val="16"/>
              </w:rPr>
            </w:pPr>
          </w:p>
        </w:tc>
      </w:tr>
      <w:tr w:rsidR="00D93483" w:rsidRPr="00B343CA" w14:paraId="520A695A" w14:textId="77777777" w:rsidTr="00E777A9">
        <w:trPr>
          <w:trHeight w:val="284"/>
        </w:trPr>
        <w:tc>
          <w:tcPr>
            <w:tcW w:w="567" w:type="dxa"/>
            <w:vMerge/>
            <w:vAlign w:val="center"/>
          </w:tcPr>
          <w:p w14:paraId="1252EA9D" w14:textId="77777777" w:rsidR="00D93483" w:rsidRPr="00B343CA" w:rsidRDefault="00D93483" w:rsidP="00084AE8">
            <w:pPr>
              <w:jc w:val="center"/>
              <w:rPr>
                <w:sz w:val="16"/>
                <w:szCs w:val="16"/>
              </w:rPr>
            </w:pPr>
          </w:p>
        </w:tc>
        <w:tc>
          <w:tcPr>
            <w:tcW w:w="851" w:type="dxa"/>
            <w:vAlign w:val="center"/>
          </w:tcPr>
          <w:p w14:paraId="11FF401C" w14:textId="77777777" w:rsidR="00D93483" w:rsidRPr="00B343CA" w:rsidRDefault="00D93483" w:rsidP="00084AE8">
            <w:pPr>
              <w:ind w:left="-107" w:right="-113"/>
              <w:rPr>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w:t>
            </w:r>
            <w:r>
              <w:rPr>
                <w:b/>
                <w:bCs/>
                <w:i/>
                <w:iCs/>
                <w:sz w:val="16"/>
                <w:szCs w:val="16"/>
              </w:rPr>
              <w:t>Su</w:t>
            </w:r>
            <w:r w:rsidRPr="008B5024">
              <w:rPr>
                <w:b/>
                <w:bCs/>
                <w:i/>
                <w:iCs/>
                <w:sz w:val="16"/>
                <w:szCs w:val="16"/>
              </w:rPr>
              <w:t xml:space="preserve">          </w:t>
            </w:r>
          </w:p>
        </w:tc>
        <w:tc>
          <w:tcPr>
            <w:tcW w:w="2268" w:type="dxa"/>
            <w:vMerge/>
            <w:vAlign w:val="center"/>
          </w:tcPr>
          <w:p w14:paraId="084B390F" w14:textId="77777777" w:rsidR="00D93483" w:rsidRPr="00B343CA" w:rsidRDefault="00D93483" w:rsidP="00084AE8">
            <w:pPr>
              <w:jc w:val="center"/>
              <w:rPr>
                <w:sz w:val="16"/>
                <w:szCs w:val="16"/>
              </w:rPr>
            </w:pPr>
          </w:p>
        </w:tc>
        <w:tc>
          <w:tcPr>
            <w:tcW w:w="1134" w:type="dxa"/>
            <w:vMerge/>
            <w:vAlign w:val="center"/>
          </w:tcPr>
          <w:p w14:paraId="48D8A17B" w14:textId="77777777" w:rsidR="00D93483" w:rsidRPr="00B343CA" w:rsidRDefault="00D93483" w:rsidP="00084AE8">
            <w:pPr>
              <w:jc w:val="center"/>
              <w:rPr>
                <w:sz w:val="16"/>
                <w:szCs w:val="16"/>
              </w:rPr>
            </w:pPr>
          </w:p>
        </w:tc>
        <w:tc>
          <w:tcPr>
            <w:tcW w:w="1134" w:type="dxa"/>
            <w:vMerge/>
            <w:vAlign w:val="center"/>
          </w:tcPr>
          <w:p w14:paraId="39B7CBE4" w14:textId="77777777" w:rsidR="00D93483" w:rsidRPr="00B343CA" w:rsidRDefault="00D93483" w:rsidP="00084AE8">
            <w:pPr>
              <w:jc w:val="center"/>
              <w:rPr>
                <w:sz w:val="16"/>
                <w:szCs w:val="16"/>
              </w:rPr>
            </w:pPr>
          </w:p>
        </w:tc>
        <w:tc>
          <w:tcPr>
            <w:tcW w:w="992" w:type="dxa"/>
            <w:vMerge/>
            <w:vAlign w:val="center"/>
          </w:tcPr>
          <w:p w14:paraId="5B15CC5C" w14:textId="77777777" w:rsidR="00D93483" w:rsidRPr="00B343CA" w:rsidRDefault="00D93483" w:rsidP="00084AE8">
            <w:pPr>
              <w:jc w:val="center"/>
              <w:rPr>
                <w:sz w:val="16"/>
                <w:szCs w:val="16"/>
              </w:rPr>
            </w:pPr>
          </w:p>
        </w:tc>
        <w:tc>
          <w:tcPr>
            <w:tcW w:w="1276" w:type="dxa"/>
            <w:vMerge/>
            <w:vAlign w:val="center"/>
          </w:tcPr>
          <w:p w14:paraId="6E4DB9CA" w14:textId="77777777" w:rsidR="00D93483" w:rsidRPr="00B343CA" w:rsidRDefault="00D93483" w:rsidP="00084AE8">
            <w:pPr>
              <w:jc w:val="center"/>
              <w:rPr>
                <w:sz w:val="16"/>
                <w:szCs w:val="16"/>
              </w:rPr>
            </w:pPr>
          </w:p>
        </w:tc>
        <w:tc>
          <w:tcPr>
            <w:tcW w:w="992" w:type="dxa"/>
            <w:vMerge/>
            <w:shd w:val="clear" w:color="auto" w:fill="E8E8E8"/>
            <w:vAlign w:val="center"/>
          </w:tcPr>
          <w:p w14:paraId="36DD6874" w14:textId="77777777" w:rsidR="00D93483" w:rsidRPr="00B343CA" w:rsidRDefault="00D93483" w:rsidP="00084AE8">
            <w:pPr>
              <w:jc w:val="center"/>
              <w:rPr>
                <w:sz w:val="16"/>
                <w:szCs w:val="16"/>
              </w:rPr>
            </w:pPr>
          </w:p>
        </w:tc>
        <w:tc>
          <w:tcPr>
            <w:tcW w:w="851" w:type="dxa"/>
            <w:shd w:val="clear" w:color="auto" w:fill="E8E8E8"/>
            <w:vAlign w:val="center"/>
          </w:tcPr>
          <w:p w14:paraId="66FCFD89" w14:textId="77777777" w:rsidR="00D93483" w:rsidRPr="00B343CA" w:rsidRDefault="00D93483" w:rsidP="00084AE8">
            <w:pPr>
              <w:ind w:left="-100" w:right="-105"/>
              <w:rPr>
                <w:sz w:val="16"/>
                <w:szCs w:val="16"/>
              </w:rPr>
            </w:pPr>
            <w:r w:rsidRPr="008B5024">
              <w:rPr>
                <w:b/>
                <w:bCs/>
                <w:i/>
                <w:iCs/>
                <w:sz w:val="16"/>
                <w:szCs w:val="16"/>
              </w:rPr>
              <w:fldChar w:fldCharType="begin">
                <w:ffData>
                  <w:name w:val="Onay5"/>
                  <w:enabled/>
                  <w:calcOnExit w:val="0"/>
                  <w:checkBox>
                    <w:sizeAuto/>
                    <w:default w:val="0"/>
                  </w:checkBox>
                </w:ffData>
              </w:fldChar>
            </w:r>
            <w:r w:rsidRPr="008B5024">
              <w:rPr>
                <w:b/>
                <w:bCs/>
                <w:i/>
                <w:iCs/>
                <w:sz w:val="16"/>
                <w:szCs w:val="16"/>
              </w:rPr>
              <w:instrText xml:space="preserve"> FORMCHECKBOX </w:instrText>
            </w:r>
            <w:r w:rsidRPr="008B5024">
              <w:rPr>
                <w:b/>
                <w:bCs/>
                <w:i/>
                <w:iCs/>
                <w:sz w:val="16"/>
                <w:szCs w:val="16"/>
              </w:rPr>
            </w:r>
            <w:r w:rsidRPr="008B5024">
              <w:rPr>
                <w:b/>
                <w:bCs/>
                <w:i/>
                <w:iCs/>
                <w:sz w:val="16"/>
                <w:szCs w:val="16"/>
              </w:rPr>
              <w:fldChar w:fldCharType="separate"/>
            </w:r>
            <w:r w:rsidRPr="008B5024">
              <w:rPr>
                <w:b/>
                <w:bCs/>
                <w:i/>
                <w:iCs/>
                <w:sz w:val="16"/>
                <w:szCs w:val="16"/>
              </w:rPr>
              <w:fldChar w:fldCharType="end"/>
            </w:r>
            <w:r w:rsidRPr="008B5024">
              <w:rPr>
                <w:b/>
                <w:bCs/>
                <w:i/>
                <w:iCs/>
                <w:sz w:val="16"/>
                <w:szCs w:val="16"/>
              </w:rPr>
              <w:t xml:space="preserve"> Ret          </w:t>
            </w:r>
          </w:p>
        </w:tc>
        <w:tc>
          <w:tcPr>
            <w:tcW w:w="1134" w:type="dxa"/>
            <w:vMerge/>
            <w:shd w:val="clear" w:color="auto" w:fill="E8E8E8"/>
            <w:vAlign w:val="center"/>
          </w:tcPr>
          <w:p w14:paraId="129750FB" w14:textId="77777777" w:rsidR="00D93483" w:rsidRPr="00B343CA" w:rsidRDefault="00D93483" w:rsidP="00084AE8">
            <w:pPr>
              <w:jc w:val="center"/>
              <w:rPr>
                <w:sz w:val="16"/>
                <w:szCs w:val="16"/>
              </w:rPr>
            </w:pPr>
          </w:p>
        </w:tc>
      </w:tr>
    </w:tbl>
    <w:p w14:paraId="74787610" w14:textId="77777777" w:rsidR="00D93483" w:rsidRPr="00D93483" w:rsidRDefault="00D93483" w:rsidP="00D93483">
      <w:pPr>
        <w:jc w:val="center"/>
        <w:rPr>
          <w:sz w:val="4"/>
          <w:szCs w:val="4"/>
        </w:rPr>
      </w:pPr>
    </w:p>
    <w:tbl>
      <w:tblPr>
        <w:tblW w:w="11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9668"/>
      </w:tblGrid>
      <w:tr w:rsidR="00D93483" w:rsidRPr="008F1717" w14:paraId="37D974B8" w14:textId="77777777" w:rsidTr="00E777A9">
        <w:trPr>
          <w:trHeight w:val="680"/>
        </w:trPr>
        <w:tc>
          <w:tcPr>
            <w:tcW w:w="1531" w:type="dxa"/>
            <w:vAlign w:val="center"/>
          </w:tcPr>
          <w:p w14:paraId="4C5631E2" w14:textId="77777777" w:rsidR="00D93483" w:rsidRPr="00B343CA" w:rsidRDefault="00D93483" w:rsidP="00084AE8">
            <w:pPr>
              <w:jc w:val="center"/>
              <w:rPr>
                <w:b/>
                <w:sz w:val="20"/>
              </w:rPr>
            </w:pPr>
            <w:r w:rsidRPr="00B343CA">
              <w:rPr>
                <w:b/>
                <w:sz w:val="20"/>
              </w:rPr>
              <w:t>İstenilen Analizler</w:t>
            </w:r>
          </w:p>
        </w:tc>
        <w:tc>
          <w:tcPr>
            <w:tcW w:w="9668" w:type="dxa"/>
            <w:vAlign w:val="center"/>
          </w:tcPr>
          <w:p w14:paraId="21C47E80" w14:textId="77777777" w:rsidR="00D93483" w:rsidRPr="00682C07" w:rsidRDefault="00D93483" w:rsidP="00084AE8">
            <w:pPr>
              <w:rPr>
                <w:b/>
                <w:bCs/>
                <w:i/>
                <w:iCs/>
                <w:sz w:val="18"/>
                <w:szCs w:val="18"/>
              </w:rPr>
            </w:pPr>
            <w:r w:rsidRPr="008F1717">
              <w:rPr>
                <w:sz w:val="18"/>
                <w:szCs w:val="18"/>
              </w:rPr>
              <w:fldChar w:fldCharType="begin">
                <w:ffData>
                  <w:name w:val="Onay5"/>
                  <w:enabled/>
                  <w:calcOnExit w:val="0"/>
                  <w:checkBox>
                    <w:sizeAuto/>
                    <w:default w:val="0"/>
                  </w:checkBox>
                </w:ffData>
              </w:fldChar>
            </w:r>
            <w:r w:rsidRPr="008F1717">
              <w:rPr>
                <w:sz w:val="18"/>
                <w:szCs w:val="18"/>
              </w:rPr>
              <w:instrText xml:space="preserve"> FORMCHECKBOX </w:instrText>
            </w:r>
            <w:r w:rsidRPr="008F1717">
              <w:rPr>
                <w:sz w:val="18"/>
                <w:szCs w:val="18"/>
              </w:rPr>
            </w:r>
            <w:r w:rsidRPr="008F1717">
              <w:rPr>
                <w:sz w:val="18"/>
                <w:szCs w:val="18"/>
              </w:rPr>
              <w:fldChar w:fldCharType="separate"/>
            </w:r>
            <w:r w:rsidRPr="008F1717">
              <w:rPr>
                <w:sz w:val="18"/>
                <w:szCs w:val="18"/>
              </w:rPr>
              <w:fldChar w:fldCharType="end"/>
            </w:r>
            <w:r w:rsidRPr="00682C07">
              <w:rPr>
                <w:b/>
                <w:bCs/>
                <w:i/>
                <w:iCs/>
                <w:sz w:val="18"/>
                <w:szCs w:val="18"/>
              </w:rPr>
              <w:t xml:space="preserve">Standart Sulama Suyu Analizi (pH, EC, SO4, Cl, CO3, HCO3, K, Na, Ca, Mg, B, Katyonlar Toplamı, Tuz ve Alkalilik Sınıfı </w:t>
            </w:r>
          </w:p>
          <w:p w14:paraId="0A35AE59" w14:textId="77777777" w:rsidR="00D93483" w:rsidRPr="00682C07" w:rsidRDefault="00D93483" w:rsidP="00084AE8">
            <w:pPr>
              <w:rPr>
                <w:b/>
                <w:bCs/>
                <w:i/>
                <w:iCs/>
                <w:sz w:val="18"/>
                <w:szCs w:val="18"/>
              </w:rPr>
            </w:pPr>
            <w:r w:rsidRPr="00682C07">
              <w:rPr>
                <w:b/>
                <w:bCs/>
                <w:i/>
                <w:iCs/>
                <w:sz w:val="18"/>
                <w:szCs w:val="18"/>
              </w:rPr>
              <w:fldChar w:fldCharType="begin">
                <w:ffData>
                  <w:name w:val="Onay5"/>
                  <w:enabled/>
                  <w:calcOnExit w:val="0"/>
                  <w:checkBox>
                    <w:sizeAuto/>
                    <w:default w:val="0"/>
                  </w:checkBox>
                </w:ffData>
              </w:fldChar>
            </w:r>
            <w:r w:rsidRPr="00682C07">
              <w:rPr>
                <w:b/>
                <w:bCs/>
                <w:i/>
                <w:iCs/>
                <w:sz w:val="18"/>
                <w:szCs w:val="18"/>
              </w:rPr>
              <w:instrText xml:space="preserve"> FORMCHECKBOX </w:instrText>
            </w:r>
            <w:r w:rsidRPr="00682C07">
              <w:rPr>
                <w:b/>
                <w:bCs/>
                <w:i/>
                <w:iCs/>
                <w:sz w:val="18"/>
                <w:szCs w:val="18"/>
              </w:rPr>
            </w:r>
            <w:r w:rsidRPr="00682C07">
              <w:rPr>
                <w:b/>
                <w:bCs/>
                <w:i/>
                <w:iCs/>
                <w:sz w:val="18"/>
                <w:szCs w:val="18"/>
              </w:rPr>
              <w:fldChar w:fldCharType="separate"/>
            </w:r>
            <w:r w:rsidRPr="00682C07">
              <w:rPr>
                <w:b/>
                <w:bCs/>
                <w:i/>
                <w:iCs/>
                <w:sz w:val="18"/>
                <w:szCs w:val="18"/>
              </w:rPr>
              <w:fldChar w:fldCharType="end"/>
            </w:r>
            <w:r>
              <w:rPr>
                <w:b/>
                <w:bCs/>
                <w:i/>
                <w:iCs/>
                <w:sz w:val="18"/>
                <w:szCs w:val="18"/>
              </w:rPr>
              <w:t xml:space="preserve">Toprakta </w:t>
            </w:r>
            <w:r w:rsidRPr="00682C07">
              <w:rPr>
                <w:b/>
                <w:bCs/>
                <w:i/>
                <w:iCs/>
                <w:sz w:val="18"/>
                <w:szCs w:val="18"/>
              </w:rPr>
              <w:t>Verimlilik</w:t>
            </w:r>
            <w:r>
              <w:rPr>
                <w:b/>
                <w:bCs/>
                <w:i/>
                <w:iCs/>
                <w:sz w:val="18"/>
                <w:szCs w:val="18"/>
              </w:rPr>
              <w:t xml:space="preserve"> Analizi</w:t>
            </w:r>
            <w:r w:rsidRPr="00682C07">
              <w:rPr>
                <w:b/>
                <w:bCs/>
                <w:i/>
                <w:iCs/>
                <w:sz w:val="18"/>
                <w:szCs w:val="18"/>
              </w:rPr>
              <w:t xml:space="preserve"> (Saturasyon (Bünye), pH, EC, Tuz, Organik Madde, Kireç, P, K)</w:t>
            </w:r>
          </w:p>
          <w:p w14:paraId="486E4880" w14:textId="77777777" w:rsidR="00D93483" w:rsidRPr="00682C07" w:rsidRDefault="00D93483" w:rsidP="00084AE8">
            <w:pPr>
              <w:rPr>
                <w:b/>
                <w:bCs/>
                <w:i/>
                <w:iCs/>
                <w:sz w:val="18"/>
                <w:szCs w:val="18"/>
              </w:rPr>
            </w:pPr>
            <w:r w:rsidRPr="00682C07">
              <w:rPr>
                <w:b/>
                <w:bCs/>
                <w:i/>
                <w:iCs/>
                <w:sz w:val="18"/>
                <w:szCs w:val="18"/>
              </w:rPr>
              <w:fldChar w:fldCharType="begin">
                <w:ffData>
                  <w:name w:val="Onay5"/>
                  <w:enabled/>
                  <w:calcOnExit w:val="0"/>
                  <w:checkBox>
                    <w:sizeAuto/>
                    <w:default w:val="0"/>
                  </w:checkBox>
                </w:ffData>
              </w:fldChar>
            </w:r>
            <w:r w:rsidRPr="00682C07">
              <w:rPr>
                <w:b/>
                <w:bCs/>
                <w:i/>
                <w:iCs/>
                <w:sz w:val="18"/>
                <w:szCs w:val="18"/>
              </w:rPr>
              <w:instrText xml:space="preserve"> FORMCHECKBOX </w:instrText>
            </w:r>
            <w:r w:rsidRPr="00682C07">
              <w:rPr>
                <w:b/>
                <w:bCs/>
                <w:i/>
                <w:iCs/>
                <w:sz w:val="18"/>
                <w:szCs w:val="18"/>
              </w:rPr>
            </w:r>
            <w:r w:rsidRPr="00682C07">
              <w:rPr>
                <w:b/>
                <w:bCs/>
                <w:i/>
                <w:iCs/>
                <w:sz w:val="18"/>
                <w:szCs w:val="18"/>
              </w:rPr>
              <w:fldChar w:fldCharType="separate"/>
            </w:r>
            <w:r w:rsidRPr="00682C07">
              <w:rPr>
                <w:b/>
                <w:bCs/>
                <w:i/>
                <w:iCs/>
                <w:sz w:val="18"/>
                <w:szCs w:val="18"/>
              </w:rPr>
              <w:fldChar w:fldCharType="end"/>
            </w:r>
            <w:r>
              <w:rPr>
                <w:b/>
                <w:bCs/>
                <w:i/>
                <w:iCs/>
                <w:sz w:val="18"/>
                <w:szCs w:val="18"/>
              </w:rPr>
              <w:t xml:space="preserve">Toprakta </w:t>
            </w:r>
            <w:r w:rsidRPr="00682C07">
              <w:rPr>
                <w:b/>
                <w:bCs/>
                <w:i/>
                <w:iCs/>
                <w:sz w:val="18"/>
                <w:szCs w:val="18"/>
              </w:rPr>
              <w:t>Mikro Element</w:t>
            </w:r>
            <w:r>
              <w:rPr>
                <w:b/>
                <w:bCs/>
                <w:i/>
                <w:iCs/>
                <w:sz w:val="18"/>
                <w:szCs w:val="18"/>
              </w:rPr>
              <w:t xml:space="preserve"> Analizi</w:t>
            </w:r>
            <w:r w:rsidRPr="00682C07">
              <w:rPr>
                <w:b/>
                <w:bCs/>
                <w:i/>
                <w:iCs/>
                <w:sz w:val="18"/>
                <w:szCs w:val="18"/>
              </w:rPr>
              <w:t xml:space="preserve"> (Fe, Cu, Zn, Mn)</w:t>
            </w:r>
          </w:p>
          <w:p w14:paraId="49E02ADE" w14:textId="77777777" w:rsidR="00D93483" w:rsidRPr="008F1717" w:rsidRDefault="00D93483" w:rsidP="00084AE8">
            <w:pPr>
              <w:rPr>
                <w:sz w:val="18"/>
                <w:szCs w:val="18"/>
              </w:rPr>
            </w:pPr>
            <w:r w:rsidRPr="00682C07">
              <w:rPr>
                <w:b/>
                <w:bCs/>
                <w:i/>
                <w:iCs/>
                <w:sz w:val="18"/>
                <w:szCs w:val="18"/>
              </w:rPr>
              <w:fldChar w:fldCharType="begin">
                <w:ffData>
                  <w:name w:val="Onay5"/>
                  <w:enabled/>
                  <w:calcOnExit w:val="0"/>
                  <w:checkBox>
                    <w:sizeAuto/>
                    <w:default w:val="0"/>
                  </w:checkBox>
                </w:ffData>
              </w:fldChar>
            </w:r>
            <w:r w:rsidRPr="00682C07">
              <w:rPr>
                <w:b/>
                <w:bCs/>
                <w:i/>
                <w:iCs/>
                <w:sz w:val="18"/>
                <w:szCs w:val="18"/>
              </w:rPr>
              <w:instrText xml:space="preserve"> FORMCHECKBOX </w:instrText>
            </w:r>
            <w:r w:rsidRPr="00682C07">
              <w:rPr>
                <w:b/>
                <w:bCs/>
                <w:i/>
                <w:iCs/>
                <w:sz w:val="18"/>
                <w:szCs w:val="18"/>
              </w:rPr>
            </w:r>
            <w:r w:rsidRPr="00682C07">
              <w:rPr>
                <w:b/>
                <w:bCs/>
                <w:i/>
                <w:iCs/>
                <w:sz w:val="18"/>
                <w:szCs w:val="18"/>
              </w:rPr>
              <w:fldChar w:fldCharType="separate"/>
            </w:r>
            <w:r w:rsidRPr="00682C07">
              <w:rPr>
                <w:b/>
                <w:bCs/>
                <w:i/>
                <w:iCs/>
                <w:sz w:val="18"/>
                <w:szCs w:val="18"/>
              </w:rPr>
              <w:fldChar w:fldCharType="end"/>
            </w:r>
            <w:r>
              <w:rPr>
                <w:b/>
                <w:bCs/>
                <w:i/>
                <w:iCs/>
                <w:sz w:val="18"/>
                <w:szCs w:val="18"/>
              </w:rPr>
              <w:t xml:space="preserve">Toprakta </w:t>
            </w:r>
            <w:r w:rsidRPr="00682C07">
              <w:rPr>
                <w:b/>
                <w:bCs/>
                <w:i/>
                <w:iCs/>
                <w:sz w:val="18"/>
                <w:szCs w:val="18"/>
              </w:rPr>
              <w:t>Makro Element</w:t>
            </w:r>
            <w:r>
              <w:rPr>
                <w:b/>
                <w:bCs/>
                <w:i/>
                <w:iCs/>
                <w:sz w:val="18"/>
                <w:szCs w:val="18"/>
              </w:rPr>
              <w:t xml:space="preserve"> Analizi</w:t>
            </w:r>
            <w:r w:rsidRPr="00682C07">
              <w:rPr>
                <w:b/>
                <w:bCs/>
                <w:i/>
                <w:iCs/>
                <w:sz w:val="18"/>
                <w:szCs w:val="18"/>
              </w:rPr>
              <w:t xml:space="preserve"> (Ca, Mg, Na, B)</w:t>
            </w:r>
          </w:p>
        </w:tc>
      </w:tr>
    </w:tbl>
    <w:p w14:paraId="2C5F8A2A" w14:textId="77777777" w:rsidR="00D93483" w:rsidRPr="00D93483" w:rsidRDefault="00D93483" w:rsidP="00D93483">
      <w:pPr>
        <w:jc w:val="center"/>
        <w:rPr>
          <w:sz w:val="4"/>
          <w:szCs w:val="4"/>
        </w:rPr>
      </w:pPr>
    </w:p>
    <w:tbl>
      <w:tblPr>
        <w:tblW w:w="11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9668"/>
      </w:tblGrid>
      <w:tr w:rsidR="00D93483" w:rsidRPr="00B343CA" w14:paraId="32618561" w14:textId="77777777" w:rsidTr="00E777A9">
        <w:trPr>
          <w:trHeight w:val="284"/>
        </w:trPr>
        <w:tc>
          <w:tcPr>
            <w:tcW w:w="1531" w:type="dxa"/>
            <w:vAlign w:val="center"/>
          </w:tcPr>
          <w:p w14:paraId="6844467F" w14:textId="77777777" w:rsidR="00D93483" w:rsidRPr="00B343CA" w:rsidRDefault="00D93483" w:rsidP="00D93483">
            <w:pPr>
              <w:ind w:right="-113"/>
              <w:rPr>
                <w:b/>
                <w:sz w:val="20"/>
              </w:rPr>
            </w:pPr>
            <w:r w:rsidRPr="00B343CA">
              <w:rPr>
                <w:b/>
                <w:sz w:val="20"/>
              </w:rPr>
              <w:t>Ek Talepler</w:t>
            </w:r>
          </w:p>
        </w:tc>
        <w:tc>
          <w:tcPr>
            <w:tcW w:w="9668" w:type="dxa"/>
            <w:vAlign w:val="center"/>
          </w:tcPr>
          <w:p w14:paraId="1E515CCA" w14:textId="77777777" w:rsidR="00D93483" w:rsidRPr="00B343CA" w:rsidRDefault="00D93483" w:rsidP="00084AE8">
            <w:pPr>
              <w:rPr>
                <w:sz w:val="16"/>
                <w:szCs w:val="16"/>
              </w:rPr>
            </w:pPr>
          </w:p>
        </w:tc>
      </w:tr>
      <w:tr w:rsidR="00D93483" w:rsidRPr="00B343CA" w14:paraId="71940BE5" w14:textId="77777777" w:rsidTr="00E777A9">
        <w:trPr>
          <w:trHeight w:val="284"/>
        </w:trPr>
        <w:tc>
          <w:tcPr>
            <w:tcW w:w="1531"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246A577" w14:textId="77777777" w:rsidR="00D93483" w:rsidRPr="00B343CA" w:rsidRDefault="00D93483" w:rsidP="00D93483">
            <w:pPr>
              <w:ind w:right="-113"/>
              <w:rPr>
                <w:b/>
                <w:sz w:val="20"/>
              </w:rPr>
            </w:pPr>
            <w:r>
              <w:rPr>
                <w:b/>
                <w:bCs/>
                <w:i/>
                <w:iCs/>
                <w:sz w:val="20"/>
              </w:rPr>
              <w:t>*</w:t>
            </w:r>
            <w:r w:rsidRPr="00B124EF">
              <w:rPr>
                <w:b/>
                <w:bCs/>
                <w:i/>
                <w:iCs/>
                <w:sz w:val="20"/>
              </w:rPr>
              <w:t>Ret Açıklama</w:t>
            </w:r>
          </w:p>
        </w:tc>
        <w:tc>
          <w:tcPr>
            <w:tcW w:w="966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B46AE28" w14:textId="77777777" w:rsidR="00D93483" w:rsidRPr="00B343CA" w:rsidRDefault="00D93483" w:rsidP="00084AE8">
            <w:pPr>
              <w:rPr>
                <w:sz w:val="16"/>
                <w:szCs w:val="16"/>
              </w:rPr>
            </w:pPr>
          </w:p>
        </w:tc>
      </w:tr>
    </w:tbl>
    <w:p w14:paraId="1AFAA160" w14:textId="5C7F21D6" w:rsidR="00F35AA1" w:rsidRDefault="00F35AA1" w:rsidP="00F35AA1">
      <w:pPr>
        <w:spacing w:after="240"/>
        <w:jc w:val="both"/>
        <w:rPr>
          <w:sz w:val="18"/>
          <w:szCs w:val="18"/>
        </w:rPr>
      </w:pPr>
      <w:r w:rsidRPr="00B343CA">
        <w:rPr>
          <w:sz w:val="18"/>
          <w:szCs w:val="18"/>
        </w:rPr>
        <w:t>*Bu alan laboratuvar tarafından doldurulacaktır.</w:t>
      </w:r>
      <w:r>
        <w:rPr>
          <w:sz w:val="18"/>
          <w:szCs w:val="18"/>
        </w:rPr>
        <w:t xml:space="preserve"> </w:t>
      </w:r>
      <w:r w:rsidR="00B76623" w:rsidRPr="00B42235">
        <w:rPr>
          <w:b/>
          <w:bCs/>
          <w:i/>
          <w:iCs/>
          <w:sz w:val="18"/>
          <w:szCs w:val="18"/>
        </w:rPr>
        <w:t>Kontrol sonucu numune reddedilirse, ret gerekçesi kayıt altına alınır ve müşteriye bildirilir. Müşterinin talep etmesi halinde numune şartlı olarak kabul edilebilir; bu durum açıklama bölümünde belirtilir ve müşteriden feragat beyanı alınır.</w:t>
      </w:r>
    </w:p>
    <w:tbl>
      <w:tblPr>
        <w:tblW w:w="0" w:type="auto"/>
        <w:tblLook w:val="04A0" w:firstRow="1" w:lastRow="0" w:firstColumn="1" w:lastColumn="0" w:noHBand="0" w:noVBand="1"/>
      </w:tblPr>
      <w:tblGrid>
        <w:gridCol w:w="3895"/>
        <w:gridCol w:w="4907"/>
        <w:gridCol w:w="2390"/>
      </w:tblGrid>
      <w:tr w:rsidR="005D4133" w:rsidRPr="00B343CA" w14:paraId="3BB99DEA" w14:textId="77777777" w:rsidTr="00D93483">
        <w:trPr>
          <w:trHeight w:val="851"/>
        </w:trPr>
        <w:tc>
          <w:tcPr>
            <w:tcW w:w="3936" w:type="dxa"/>
          </w:tcPr>
          <w:p w14:paraId="36267F4A" w14:textId="77777777" w:rsidR="00CF0ADC" w:rsidRPr="00D93483" w:rsidRDefault="005D4133" w:rsidP="00CF0ADC">
            <w:pPr>
              <w:jc w:val="center"/>
              <w:rPr>
                <w:b/>
                <w:sz w:val="20"/>
              </w:rPr>
            </w:pPr>
            <w:r w:rsidRPr="00D93483">
              <w:rPr>
                <w:b/>
                <w:sz w:val="20"/>
              </w:rPr>
              <w:t>Talepte Bulunan</w:t>
            </w:r>
          </w:p>
          <w:p w14:paraId="7DEE01E3" w14:textId="77777777" w:rsidR="005D4133" w:rsidRPr="00D93483" w:rsidRDefault="005D4133" w:rsidP="00CF0ADC">
            <w:pPr>
              <w:jc w:val="center"/>
              <w:rPr>
                <w:b/>
                <w:sz w:val="20"/>
              </w:rPr>
            </w:pPr>
            <w:r w:rsidRPr="00D93483">
              <w:rPr>
                <w:b/>
                <w:sz w:val="20"/>
              </w:rPr>
              <w:t>Adı Soyadı İmza</w:t>
            </w:r>
          </w:p>
        </w:tc>
        <w:tc>
          <w:tcPr>
            <w:tcW w:w="4961" w:type="dxa"/>
          </w:tcPr>
          <w:p w14:paraId="2ECB50A9" w14:textId="77777777" w:rsidR="00CF0ADC" w:rsidRPr="00D93483" w:rsidRDefault="005D4133" w:rsidP="00CF0ADC">
            <w:pPr>
              <w:jc w:val="center"/>
              <w:rPr>
                <w:b/>
                <w:sz w:val="20"/>
              </w:rPr>
            </w:pPr>
            <w:r w:rsidRPr="00D93483">
              <w:rPr>
                <w:b/>
                <w:sz w:val="20"/>
              </w:rPr>
              <w:t>Numune Kabul Kayıt Sorumlusu</w:t>
            </w:r>
          </w:p>
          <w:p w14:paraId="48E22C26" w14:textId="77777777" w:rsidR="005D4133" w:rsidRPr="00D93483" w:rsidRDefault="005D4133" w:rsidP="00CF0ADC">
            <w:pPr>
              <w:jc w:val="center"/>
              <w:rPr>
                <w:b/>
                <w:sz w:val="20"/>
              </w:rPr>
            </w:pPr>
            <w:r w:rsidRPr="00D93483">
              <w:rPr>
                <w:b/>
                <w:sz w:val="20"/>
              </w:rPr>
              <w:t>Adı Soyadı İmza</w:t>
            </w:r>
          </w:p>
        </w:tc>
        <w:tc>
          <w:tcPr>
            <w:tcW w:w="2410" w:type="dxa"/>
          </w:tcPr>
          <w:p w14:paraId="27C495F5" w14:textId="77777777" w:rsidR="005D4133" w:rsidRPr="00D93483" w:rsidRDefault="005D4133" w:rsidP="00CF0ADC">
            <w:pPr>
              <w:ind w:left="317"/>
              <w:jc w:val="center"/>
              <w:rPr>
                <w:b/>
                <w:sz w:val="20"/>
              </w:rPr>
            </w:pPr>
            <w:r w:rsidRPr="00D93483">
              <w:rPr>
                <w:b/>
                <w:sz w:val="20"/>
              </w:rPr>
              <w:t>Tarih</w:t>
            </w:r>
          </w:p>
        </w:tc>
      </w:tr>
    </w:tbl>
    <w:p w14:paraId="5AEBDF8A" w14:textId="77777777" w:rsidR="005D4133" w:rsidRPr="00B343CA" w:rsidRDefault="005D4133" w:rsidP="005D4133">
      <w:pPr>
        <w:spacing w:after="240"/>
      </w:pPr>
    </w:p>
    <w:p w14:paraId="25EBA08E" w14:textId="77777777" w:rsidR="00D93483" w:rsidRPr="00B343CA" w:rsidRDefault="00D93483" w:rsidP="005D4133">
      <w:pPr>
        <w:spacing w:after="240"/>
        <w:sectPr w:rsidR="00D93483" w:rsidRPr="00B343CA" w:rsidSect="00B47DA7">
          <w:headerReference w:type="even" r:id="rId7"/>
          <w:headerReference w:type="default" r:id="rId8"/>
          <w:footerReference w:type="even" r:id="rId9"/>
          <w:footerReference w:type="default" r:id="rId10"/>
          <w:headerReference w:type="first" r:id="rId11"/>
          <w:footerReference w:type="first" r:id="rId12"/>
          <w:pgSz w:w="11906" w:h="16838"/>
          <w:pgMar w:top="1418" w:right="357" w:bottom="1418" w:left="357" w:header="709" w:footer="57" w:gutter="0"/>
          <w:cols w:space="708"/>
          <w:docGrid w:linePitch="360"/>
        </w:sectPr>
      </w:pPr>
    </w:p>
    <w:p w14:paraId="608E91D2" w14:textId="77777777" w:rsidR="00D82143" w:rsidRDefault="00D82143" w:rsidP="00D82143">
      <w:pPr>
        <w:rPr>
          <w:sz w:val="20"/>
        </w:rPr>
        <w:sectPr w:rsidR="00D82143" w:rsidSect="00BC5A5F">
          <w:type w:val="continuous"/>
          <w:pgSz w:w="11906" w:h="16838"/>
          <w:pgMar w:top="1418" w:right="357" w:bottom="1418" w:left="357" w:header="709" w:footer="57" w:gutter="0"/>
          <w:cols w:num="2" w:space="282"/>
          <w:docGrid w:linePitch="360"/>
        </w:sectPr>
      </w:pPr>
      <w:bookmarkStart w:id="1" w:name="_Hlk119924313"/>
    </w:p>
    <w:bookmarkEnd w:id="1"/>
    <w:p w14:paraId="77A7D08D" w14:textId="77777777" w:rsidR="00BC5A5F" w:rsidRPr="00453A82" w:rsidRDefault="00BC5A5F" w:rsidP="00BC5A5F">
      <w:pPr>
        <w:numPr>
          <w:ilvl w:val="0"/>
          <w:numId w:val="1"/>
        </w:numPr>
        <w:ind w:left="426"/>
        <w:jc w:val="both"/>
        <w:rPr>
          <w:rFonts w:ascii="Calibri" w:hAnsi="Calibri" w:cs="Calibri"/>
          <w:b/>
          <w:bCs/>
          <w:sz w:val="16"/>
          <w:szCs w:val="16"/>
          <w:u w:val="single"/>
        </w:rPr>
      </w:pPr>
      <w:r w:rsidRPr="00453A82">
        <w:rPr>
          <w:rFonts w:ascii="Calibri" w:hAnsi="Calibri" w:cs="Calibri"/>
          <w:b/>
          <w:bCs/>
          <w:sz w:val="16"/>
          <w:szCs w:val="16"/>
          <w:u w:val="single"/>
        </w:rPr>
        <w:lastRenderedPageBreak/>
        <w:t>Genel Şartlar</w:t>
      </w:r>
    </w:p>
    <w:p w14:paraId="7BF8AFD9" w14:textId="77777777" w:rsidR="00BC5A5F" w:rsidRPr="00453A82" w:rsidRDefault="00BC5A5F" w:rsidP="00BC5A5F">
      <w:pPr>
        <w:pStyle w:val="Default"/>
        <w:numPr>
          <w:ilvl w:val="0"/>
          <w:numId w:val="2"/>
        </w:numPr>
        <w:tabs>
          <w:tab w:val="left" w:pos="142"/>
        </w:tabs>
        <w:ind w:left="0" w:firstLine="0"/>
        <w:jc w:val="both"/>
        <w:rPr>
          <w:rFonts w:ascii="Calibri" w:hAnsi="Calibri" w:cs="Calibri"/>
          <w:bCs/>
          <w:color w:val="auto"/>
          <w:sz w:val="16"/>
          <w:szCs w:val="16"/>
        </w:rPr>
      </w:pPr>
      <w:r w:rsidRPr="00453A82">
        <w:rPr>
          <w:rFonts w:ascii="Calibri" w:hAnsi="Calibri" w:cs="Calibri"/>
          <w:bCs/>
          <w:color w:val="auto"/>
          <w:sz w:val="16"/>
          <w:szCs w:val="16"/>
        </w:rPr>
        <w:t xml:space="preserve">Bu doküman Başkent Laboratuvar </w:t>
      </w:r>
      <w:r w:rsidRPr="00453A82">
        <w:rPr>
          <w:rFonts w:ascii="Calibri" w:hAnsi="Calibri" w:cs="Calibri"/>
          <w:bCs/>
          <w:sz w:val="16"/>
          <w:szCs w:val="16"/>
        </w:rPr>
        <w:t>ile Müşteri arasında hizmet sözleşmesi niteliğindedir.</w:t>
      </w:r>
    </w:p>
    <w:p w14:paraId="0E7F1723" w14:textId="77777777" w:rsidR="00BC5A5F" w:rsidRPr="00453A82" w:rsidRDefault="00BC5A5F" w:rsidP="00BC5A5F">
      <w:pPr>
        <w:pStyle w:val="Default"/>
        <w:numPr>
          <w:ilvl w:val="0"/>
          <w:numId w:val="2"/>
        </w:numPr>
        <w:tabs>
          <w:tab w:val="left" w:pos="142"/>
        </w:tabs>
        <w:ind w:left="0" w:firstLine="0"/>
        <w:jc w:val="both"/>
        <w:rPr>
          <w:rFonts w:ascii="Calibri" w:hAnsi="Calibri" w:cs="Calibri"/>
          <w:bCs/>
          <w:color w:val="auto"/>
          <w:sz w:val="16"/>
          <w:szCs w:val="16"/>
        </w:rPr>
      </w:pPr>
      <w:r w:rsidRPr="00453A82">
        <w:rPr>
          <w:rFonts w:ascii="Calibri" w:hAnsi="Calibri" w:cs="Calibri"/>
          <w:bCs/>
          <w:color w:val="auto"/>
          <w:sz w:val="16"/>
          <w:szCs w:val="16"/>
        </w:rPr>
        <w:t xml:space="preserve">Laboratuvar deney taleplerini bu sözleşmede belirtilen genel hükümlere göre karşılar. </w:t>
      </w:r>
    </w:p>
    <w:p w14:paraId="3CA76492" w14:textId="77777777" w:rsidR="00BC5A5F" w:rsidRPr="00453A82" w:rsidRDefault="00BC5A5F" w:rsidP="00BC5A5F">
      <w:pPr>
        <w:pStyle w:val="Default"/>
        <w:numPr>
          <w:ilvl w:val="0"/>
          <w:numId w:val="2"/>
        </w:numPr>
        <w:tabs>
          <w:tab w:val="left" w:pos="142"/>
        </w:tabs>
        <w:spacing w:line="276" w:lineRule="auto"/>
        <w:ind w:left="0" w:right="48" w:firstLine="0"/>
        <w:jc w:val="both"/>
        <w:rPr>
          <w:rFonts w:ascii="Calibri" w:hAnsi="Calibri" w:cs="Calibri"/>
          <w:b/>
          <w:i/>
          <w:iCs/>
          <w:sz w:val="16"/>
          <w:szCs w:val="16"/>
        </w:rPr>
      </w:pPr>
      <w:r w:rsidRPr="00453A82">
        <w:rPr>
          <w:rFonts w:ascii="Calibri" w:hAnsi="Calibri" w:cs="Calibri"/>
          <w:bCs/>
          <w:color w:val="auto"/>
          <w:sz w:val="16"/>
          <w:szCs w:val="16"/>
        </w:rPr>
        <w:t xml:space="preserve">Laboratuvar müşteri gizliliği ile ilgili hususları bu sözleşme ile güvenceye alır. </w:t>
      </w:r>
      <w:r w:rsidRPr="00453A82">
        <w:rPr>
          <w:rFonts w:ascii="Calibri" w:hAnsi="Calibri" w:cs="Calibri"/>
          <w:b/>
          <w:i/>
          <w:iCs/>
          <w:sz w:val="16"/>
          <w:szCs w:val="16"/>
        </w:rPr>
        <w:t>Laboratuvar, kamuya açık hâle getirmek istediği bilgi hakkında müşteriyi önceden bilgilendirmektedir. Laboratuvarın gizli bir bilgiyi açıklamaya, kanunen zorunlu olduğu veya sözleşmeden kaynaklı olarak yetkili kılındığı durumlarda, kanunen yasaklanmadıkça, müşteri ya da ilgili şahıs, açıklanacak bilgi konusunda haberdar edilmektedir. Kanunen müşteriye bilgi verilmesinin yasak olduğu durumlarda müşteriye bilgi verilmemektedir.</w:t>
      </w:r>
    </w:p>
    <w:p w14:paraId="7CC9FA1F" w14:textId="77777777" w:rsidR="00BC5A5F" w:rsidRPr="00453A82" w:rsidRDefault="00BC5A5F" w:rsidP="00BC5A5F">
      <w:pPr>
        <w:pStyle w:val="Default"/>
        <w:numPr>
          <w:ilvl w:val="0"/>
          <w:numId w:val="2"/>
        </w:numPr>
        <w:tabs>
          <w:tab w:val="left" w:pos="142"/>
        </w:tabs>
        <w:ind w:left="0" w:firstLine="0"/>
        <w:jc w:val="both"/>
        <w:rPr>
          <w:rFonts w:ascii="Calibri" w:hAnsi="Calibri" w:cs="Calibri"/>
          <w:bCs/>
          <w:color w:val="auto"/>
          <w:sz w:val="16"/>
          <w:szCs w:val="16"/>
        </w:rPr>
      </w:pPr>
      <w:r w:rsidRPr="00453A82">
        <w:rPr>
          <w:rFonts w:ascii="Calibri" w:hAnsi="Calibri" w:cs="Calibri"/>
          <w:sz w:val="16"/>
          <w:szCs w:val="16"/>
        </w:rPr>
        <w:t xml:space="preserve">Müşteri, laboratuvar hizmetleri vb. konularla ilgili </w:t>
      </w:r>
      <w:r w:rsidRPr="00453A82">
        <w:rPr>
          <w:rFonts w:ascii="Calibri" w:hAnsi="Calibri" w:cs="Calibri"/>
          <w:b/>
          <w:bCs/>
          <w:i/>
          <w:iCs/>
          <w:sz w:val="16"/>
          <w:szCs w:val="16"/>
        </w:rPr>
        <w:t>talep</w:t>
      </w:r>
      <w:r w:rsidRPr="00453A82">
        <w:rPr>
          <w:rFonts w:ascii="Calibri" w:hAnsi="Calibri" w:cs="Calibri"/>
          <w:sz w:val="16"/>
          <w:szCs w:val="16"/>
        </w:rPr>
        <w:t>/şikâyet olması durumunda PR 7.9 Şikayetler Prosedüründeki usuller çerçevesinde laboratuvarımıza yazılı ve/veya sözlü talepte bulunulabilir. Değerlendirme sonuçları, müşteriye bildirilir. Müşteri talep değerlendirme talimatına web sitesinden ulaşabilir (www.baskentlab.com).</w:t>
      </w:r>
    </w:p>
    <w:p w14:paraId="6B8D633B" w14:textId="77777777" w:rsidR="00BC5A5F" w:rsidRPr="00453A82" w:rsidRDefault="00BC5A5F" w:rsidP="00BC5A5F">
      <w:pPr>
        <w:pStyle w:val="Default"/>
        <w:numPr>
          <w:ilvl w:val="0"/>
          <w:numId w:val="1"/>
        </w:numPr>
        <w:tabs>
          <w:tab w:val="left" w:pos="142"/>
        </w:tabs>
        <w:ind w:left="426"/>
        <w:jc w:val="both"/>
        <w:rPr>
          <w:rFonts w:ascii="Calibri" w:hAnsi="Calibri" w:cs="Calibri"/>
          <w:sz w:val="16"/>
          <w:szCs w:val="16"/>
          <w:u w:val="single"/>
        </w:rPr>
      </w:pPr>
      <w:r w:rsidRPr="00453A82">
        <w:rPr>
          <w:rFonts w:ascii="Calibri" w:hAnsi="Calibri" w:cs="Calibri"/>
          <w:b/>
          <w:bCs/>
          <w:sz w:val="16"/>
          <w:szCs w:val="16"/>
          <w:u w:val="single"/>
        </w:rPr>
        <w:t xml:space="preserve">Talep Teklif ve Sözleşme Süreci </w:t>
      </w:r>
    </w:p>
    <w:p w14:paraId="2A24C4E6" w14:textId="77777777" w:rsidR="00BC5A5F" w:rsidRPr="00453A82" w:rsidRDefault="00BC5A5F" w:rsidP="00BC5A5F">
      <w:pPr>
        <w:pStyle w:val="Default"/>
        <w:numPr>
          <w:ilvl w:val="0"/>
          <w:numId w:val="3"/>
        </w:numPr>
        <w:tabs>
          <w:tab w:val="left" w:pos="142"/>
        </w:tabs>
        <w:ind w:left="0" w:firstLine="0"/>
        <w:jc w:val="both"/>
        <w:rPr>
          <w:rFonts w:ascii="Calibri" w:hAnsi="Calibri" w:cs="Calibri"/>
          <w:bCs/>
          <w:color w:val="auto"/>
          <w:sz w:val="16"/>
          <w:szCs w:val="16"/>
        </w:rPr>
      </w:pPr>
      <w:r w:rsidRPr="00453A82">
        <w:rPr>
          <w:rFonts w:ascii="Calibri" w:hAnsi="Calibri" w:cs="Calibri"/>
          <w:bCs/>
          <w:color w:val="auto"/>
          <w:sz w:val="16"/>
          <w:szCs w:val="16"/>
        </w:rPr>
        <w:t xml:space="preserve">Talep, bu formun doldurularak veya e-posta ile müşteri tarafından laboratuvarımıza iletilmesiyle başlar. </w:t>
      </w:r>
    </w:p>
    <w:p w14:paraId="5FA265C6" w14:textId="77777777" w:rsidR="00BC5A5F" w:rsidRPr="00453A82" w:rsidRDefault="00BC5A5F" w:rsidP="00BC5A5F">
      <w:pPr>
        <w:pStyle w:val="Default"/>
        <w:numPr>
          <w:ilvl w:val="0"/>
          <w:numId w:val="3"/>
        </w:numPr>
        <w:tabs>
          <w:tab w:val="left" w:pos="142"/>
        </w:tabs>
        <w:ind w:left="0" w:firstLine="0"/>
        <w:jc w:val="both"/>
        <w:rPr>
          <w:rFonts w:ascii="Calibri" w:hAnsi="Calibri" w:cs="Calibri"/>
          <w:bCs/>
          <w:color w:val="auto"/>
          <w:sz w:val="16"/>
          <w:szCs w:val="16"/>
        </w:rPr>
      </w:pPr>
      <w:r w:rsidRPr="00453A82">
        <w:rPr>
          <w:rFonts w:ascii="Calibri" w:hAnsi="Calibri" w:cs="Calibri"/>
          <w:bCs/>
          <w:color w:val="auto"/>
          <w:sz w:val="16"/>
          <w:szCs w:val="16"/>
        </w:rPr>
        <w:t xml:space="preserve">Ön görüşme-bilgilendirme, talebe bağlı olarak laboratuvar tarafından ilgili deney süreçleri ve fiyatları bakımından müşteriye yazılı-sözlü “Ön bilgilendirme” yapılabilir ve şartların müşteri tarafından makul bulunması halinde yazılı teklif hazırlanır. </w:t>
      </w:r>
    </w:p>
    <w:p w14:paraId="74273BF0" w14:textId="77777777" w:rsidR="00BC5A5F" w:rsidRPr="00A43710" w:rsidRDefault="00BC5A5F" w:rsidP="00BC5A5F">
      <w:pPr>
        <w:pStyle w:val="Default"/>
        <w:numPr>
          <w:ilvl w:val="0"/>
          <w:numId w:val="3"/>
        </w:numPr>
        <w:tabs>
          <w:tab w:val="left" w:pos="142"/>
        </w:tabs>
        <w:ind w:left="0" w:firstLine="0"/>
        <w:jc w:val="both"/>
        <w:rPr>
          <w:rFonts w:ascii="Calibri" w:hAnsi="Calibri" w:cs="Calibri"/>
          <w:b/>
          <w:i/>
          <w:iCs/>
          <w:color w:val="auto"/>
          <w:sz w:val="16"/>
          <w:szCs w:val="16"/>
        </w:rPr>
      </w:pPr>
      <w:r w:rsidRPr="00A43710">
        <w:rPr>
          <w:rFonts w:ascii="Calibri" w:hAnsi="Calibri" w:cs="Calibri"/>
          <w:b/>
          <w:i/>
          <w:iCs/>
          <w:color w:val="auto"/>
          <w:sz w:val="16"/>
          <w:szCs w:val="16"/>
        </w:rPr>
        <w:t>Müşteri talebi sonrası hizmet bedeli (Analiz ücreti), bu formun 1. Sayfasında yazdığı haliyle müşteriye bildirilir.</w:t>
      </w:r>
    </w:p>
    <w:p w14:paraId="20334C51" w14:textId="77777777" w:rsidR="00BC5A5F" w:rsidRPr="00453A82" w:rsidRDefault="00BC5A5F" w:rsidP="00BC5A5F">
      <w:pPr>
        <w:pStyle w:val="Default"/>
        <w:numPr>
          <w:ilvl w:val="0"/>
          <w:numId w:val="3"/>
        </w:numPr>
        <w:tabs>
          <w:tab w:val="left" w:pos="142"/>
        </w:tabs>
        <w:ind w:left="0" w:firstLine="0"/>
        <w:jc w:val="both"/>
        <w:rPr>
          <w:rFonts w:ascii="Calibri" w:hAnsi="Calibri" w:cs="Calibri"/>
          <w:bCs/>
          <w:color w:val="auto"/>
          <w:sz w:val="16"/>
          <w:szCs w:val="16"/>
        </w:rPr>
      </w:pPr>
      <w:r w:rsidRPr="00453A82">
        <w:rPr>
          <w:rFonts w:ascii="Calibri" w:hAnsi="Calibri" w:cs="Calibri"/>
          <w:bCs/>
          <w:color w:val="auto"/>
          <w:sz w:val="16"/>
          <w:szCs w:val="16"/>
        </w:rPr>
        <w:t xml:space="preserve">Teklif, teklifin/sözleşmenin müşteri tarafından onaylanması ile gerçekleşir. </w:t>
      </w:r>
    </w:p>
    <w:p w14:paraId="6B038914" w14:textId="77777777" w:rsidR="00BC5A5F" w:rsidRPr="00453A82" w:rsidRDefault="00BC5A5F" w:rsidP="00BC5A5F">
      <w:pPr>
        <w:pStyle w:val="Default"/>
        <w:numPr>
          <w:ilvl w:val="0"/>
          <w:numId w:val="1"/>
        </w:numPr>
        <w:ind w:left="426"/>
        <w:jc w:val="both"/>
        <w:rPr>
          <w:rFonts w:ascii="Calibri" w:hAnsi="Calibri" w:cs="Calibri"/>
          <w:sz w:val="16"/>
          <w:szCs w:val="16"/>
        </w:rPr>
      </w:pPr>
      <w:r w:rsidRPr="00453A82">
        <w:rPr>
          <w:rFonts w:ascii="Calibri" w:hAnsi="Calibri" w:cs="Calibri"/>
          <w:b/>
          <w:bCs/>
          <w:sz w:val="16"/>
          <w:szCs w:val="16"/>
          <w:u w:val="single"/>
        </w:rPr>
        <w:t>Laboratuvar Hizmetlerine İlişkin Açıklamalar</w:t>
      </w:r>
      <w:r w:rsidRPr="00453A82">
        <w:rPr>
          <w:rFonts w:ascii="Calibri" w:hAnsi="Calibri" w:cs="Calibri"/>
          <w:b/>
          <w:bCs/>
          <w:sz w:val="16"/>
          <w:szCs w:val="16"/>
        </w:rPr>
        <w:t xml:space="preserve"> </w:t>
      </w:r>
    </w:p>
    <w:p w14:paraId="01AEB350" w14:textId="77777777" w:rsidR="00BC5A5F" w:rsidRDefault="00BC5A5F" w:rsidP="00BC5A5F">
      <w:pPr>
        <w:pStyle w:val="Default"/>
        <w:numPr>
          <w:ilvl w:val="0"/>
          <w:numId w:val="4"/>
        </w:numPr>
        <w:tabs>
          <w:tab w:val="left" w:pos="142"/>
          <w:tab w:val="left" w:pos="284"/>
        </w:tabs>
        <w:jc w:val="both"/>
        <w:rPr>
          <w:rFonts w:ascii="Calibri" w:hAnsi="Calibri" w:cs="Calibri"/>
          <w:bCs/>
          <w:color w:val="auto"/>
          <w:sz w:val="16"/>
          <w:szCs w:val="16"/>
        </w:rPr>
      </w:pPr>
      <w:r w:rsidRPr="00453A82">
        <w:rPr>
          <w:rFonts w:ascii="Calibri" w:hAnsi="Calibri" w:cs="Calibri"/>
          <w:bCs/>
          <w:color w:val="auto"/>
          <w:sz w:val="16"/>
          <w:szCs w:val="16"/>
        </w:rPr>
        <w:t>Analizi yapılacak minimum toprak numunesi miktarı 1 kg; s</w:t>
      </w:r>
      <w:r w:rsidRPr="00453A82">
        <w:rPr>
          <w:rFonts w:ascii="Calibri" w:hAnsi="Calibri" w:cs="Calibri"/>
          <w:sz w:val="16"/>
          <w:szCs w:val="16"/>
        </w:rPr>
        <w:t>u numunesi miktarı 500 ml</w:t>
      </w:r>
      <w:r w:rsidRPr="00453A82">
        <w:rPr>
          <w:rFonts w:ascii="Calibri" w:hAnsi="Calibri" w:cs="Calibri"/>
          <w:bCs/>
          <w:color w:val="auto"/>
          <w:sz w:val="16"/>
          <w:szCs w:val="16"/>
        </w:rPr>
        <w:t xml:space="preserve"> olmalıdır.</w:t>
      </w:r>
    </w:p>
    <w:p w14:paraId="2621BF08" w14:textId="69F6487F" w:rsidR="00BC5A5F" w:rsidRPr="000A259C" w:rsidRDefault="00BC5A5F" w:rsidP="00BC5A5F">
      <w:pPr>
        <w:pStyle w:val="Default"/>
        <w:numPr>
          <w:ilvl w:val="0"/>
          <w:numId w:val="4"/>
        </w:numPr>
        <w:tabs>
          <w:tab w:val="left" w:pos="142"/>
          <w:tab w:val="left" w:pos="284"/>
        </w:tabs>
        <w:jc w:val="both"/>
        <w:rPr>
          <w:rFonts w:ascii="Calibri" w:hAnsi="Calibri" w:cs="Calibri"/>
          <w:bCs/>
          <w:color w:val="auto"/>
          <w:sz w:val="16"/>
          <w:szCs w:val="16"/>
        </w:rPr>
      </w:pPr>
      <w:r w:rsidRPr="000A259C">
        <w:rPr>
          <w:rFonts w:ascii="Calibri" w:hAnsi="Calibri" w:cs="Calibri"/>
          <w:bCs/>
          <w:sz w:val="16"/>
          <w:szCs w:val="16"/>
        </w:rPr>
        <w:t xml:space="preserve">Deneyler, sözleşmede belirtilen şartlara uygun olarak, aksine bir hüküm bulunmadıkça; Toprak, Su ve Bitki analizleri, Tarımsal Amaçlı Toprak, Bitki ve Sulama Suyu Analiz Laboratuvarlarının Kuruluş, Yetki </w:t>
      </w:r>
      <w:r w:rsidR="00B76623" w:rsidRPr="000A259C">
        <w:rPr>
          <w:rFonts w:ascii="Calibri" w:hAnsi="Calibri" w:cs="Calibri"/>
          <w:bCs/>
          <w:sz w:val="16"/>
          <w:szCs w:val="16"/>
        </w:rPr>
        <w:t>ve</w:t>
      </w:r>
      <w:r w:rsidRPr="000A259C">
        <w:rPr>
          <w:rFonts w:ascii="Calibri" w:hAnsi="Calibri" w:cs="Calibri"/>
          <w:bCs/>
          <w:sz w:val="16"/>
          <w:szCs w:val="16"/>
        </w:rPr>
        <w:t xml:space="preserve"> Denetim Genelgesinde (2013/1) belirtilen metotlar esas alınarak </w:t>
      </w:r>
      <w:r w:rsidRPr="000A259C">
        <w:rPr>
          <w:rFonts w:ascii="Calibri" w:hAnsi="Calibri" w:cs="Calibri"/>
          <w:b/>
          <w:i/>
          <w:iCs/>
          <w:sz w:val="16"/>
          <w:szCs w:val="16"/>
        </w:rPr>
        <w:t>analiz edilmektedir.</w:t>
      </w:r>
    </w:p>
    <w:p w14:paraId="77AA6DDF" w14:textId="77777777" w:rsidR="00BC5A5F" w:rsidRPr="00453A82" w:rsidRDefault="00BC5A5F" w:rsidP="00BC5A5F">
      <w:pPr>
        <w:pStyle w:val="GvdeMetni"/>
        <w:tabs>
          <w:tab w:val="left" w:pos="142"/>
        </w:tabs>
        <w:spacing w:before="5" w:after="0"/>
        <w:jc w:val="both"/>
        <w:rPr>
          <w:rFonts w:ascii="Calibri" w:hAnsi="Calibri" w:cs="Calibri"/>
          <w:b/>
          <w:i/>
          <w:iCs/>
          <w:sz w:val="16"/>
          <w:szCs w:val="16"/>
        </w:rPr>
      </w:pPr>
      <w:r w:rsidRPr="00453A82">
        <w:rPr>
          <w:rFonts w:ascii="Calibri" w:hAnsi="Calibri" w:cs="Calibri"/>
          <w:bCs/>
          <w:sz w:val="16"/>
          <w:szCs w:val="16"/>
        </w:rPr>
        <w:t>Müşteri, sözleşmenin onayı dâhilinde numunelere uygulanan analiz metotlarını kabul etmiş sayılır</w:t>
      </w:r>
      <w:r w:rsidRPr="00453A82">
        <w:rPr>
          <w:rFonts w:ascii="Calibri" w:hAnsi="Calibri" w:cs="Calibri"/>
          <w:b/>
          <w:i/>
          <w:iCs/>
          <w:sz w:val="16"/>
          <w:szCs w:val="16"/>
        </w:rPr>
        <w:t>. Akredite olunan analiz metotları aşağıda listelenmiştir.</w:t>
      </w:r>
      <w:r>
        <w:rPr>
          <w:rFonts w:ascii="Calibri" w:hAnsi="Calibri" w:cs="Calibri"/>
          <w:b/>
          <w:i/>
          <w:iCs/>
          <w:sz w:val="16"/>
          <w:szCs w:val="16"/>
        </w:rPr>
        <w:t xml:space="preserve"> </w:t>
      </w:r>
      <w:bookmarkStart w:id="2" w:name="_Hlk215234105"/>
      <w:r>
        <w:rPr>
          <w:rFonts w:ascii="Calibri" w:hAnsi="Calibri" w:cs="Calibri"/>
          <w:b/>
          <w:i/>
          <w:iCs/>
          <w:sz w:val="16"/>
          <w:szCs w:val="16"/>
        </w:rPr>
        <w:t xml:space="preserve">Tüm deney metotları web sitesinde listelenmiştir. </w:t>
      </w:r>
      <w:r w:rsidRPr="000A259C">
        <w:rPr>
          <w:rFonts w:ascii="Calibri" w:hAnsi="Calibri" w:cs="Calibri"/>
          <w:b/>
          <w:i/>
          <w:iCs/>
          <w:sz w:val="16"/>
          <w:szCs w:val="16"/>
        </w:rPr>
        <w:t>(www.baskentlab.com)</w:t>
      </w:r>
      <w:bookmarkEnd w:id="2"/>
    </w:p>
    <w:p w14:paraId="6045FE4B" w14:textId="77777777" w:rsidR="00BC5A5F" w:rsidRPr="000A259C" w:rsidRDefault="00BC5A5F" w:rsidP="00B76623">
      <w:pPr>
        <w:numPr>
          <w:ilvl w:val="0"/>
          <w:numId w:val="7"/>
        </w:numPr>
        <w:ind w:left="284" w:right="95" w:hanging="142"/>
        <w:rPr>
          <w:rFonts w:ascii="Calibri" w:hAnsi="Calibri" w:cs="Calibri"/>
          <w:b/>
          <w:bCs/>
          <w:i/>
          <w:iCs/>
          <w:sz w:val="16"/>
          <w:szCs w:val="16"/>
        </w:rPr>
      </w:pPr>
      <w:r w:rsidRPr="000A259C">
        <w:rPr>
          <w:rFonts w:ascii="Calibri" w:hAnsi="Calibri" w:cs="Calibri"/>
          <w:b/>
          <w:bCs/>
          <w:i/>
          <w:iCs/>
          <w:sz w:val="16"/>
          <w:szCs w:val="16"/>
        </w:rPr>
        <w:t>Toprak Bünyesi Tayini (Suya Doygunluk-Saturasyon) – TS 8333</w:t>
      </w:r>
    </w:p>
    <w:p w14:paraId="78396DDE" w14:textId="77777777" w:rsidR="00BC5A5F" w:rsidRPr="000A259C" w:rsidRDefault="00BC5A5F" w:rsidP="00B76623">
      <w:pPr>
        <w:numPr>
          <w:ilvl w:val="0"/>
          <w:numId w:val="7"/>
        </w:numPr>
        <w:ind w:left="284" w:right="95" w:hanging="142"/>
        <w:rPr>
          <w:rFonts w:ascii="Calibri" w:hAnsi="Calibri" w:cs="Calibri"/>
          <w:b/>
          <w:bCs/>
          <w:i/>
          <w:iCs/>
          <w:sz w:val="16"/>
          <w:szCs w:val="16"/>
        </w:rPr>
      </w:pPr>
      <w:r w:rsidRPr="000A259C">
        <w:rPr>
          <w:rFonts w:ascii="Calibri" w:hAnsi="Calibri" w:cs="Calibri"/>
          <w:b/>
          <w:bCs/>
          <w:i/>
          <w:iCs/>
          <w:sz w:val="16"/>
          <w:szCs w:val="16"/>
        </w:rPr>
        <w:t>Suyla Doymuş Toprakta pH Tayini (Potansiyometrik Metot)- İşletme İçi Metot (T 7.2.T.2) (Diagnosis and Improvement of Saline and Alkali Soils, Metot 2, 21)</w:t>
      </w:r>
    </w:p>
    <w:p w14:paraId="4E38C9B2" w14:textId="77777777" w:rsidR="00BC5A5F" w:rsidRPr="000A259C" w:rsidRDefault="00BC5A5F" w:rsidP="00B76623">
      <w:pPr>
        <w:numPr>
          <w:ilvl w:val="0"/>
          <w:numId w:val="7"/>
        </w:numPr>
        <w:ind w:left="284" w:right="95" w:hanging="142"/>
        <w:rPr>
          <w:rFonts w:ascii="Calibri" w:hAnsi="Calibri" w:cs="Calibri"/>
          <w:b/>
          <w:bCs/>
          <w:i/>
          <w:iCs/>
          <w:sz w:val="16"/>
          <w:szCs w:val="16"/>
        </w:rPr>
      </w:pPr>
      <w:r w:rsidRPr="000A259C">
        <w:rPr>
          <w:rFonts w:ascii="Calibri" w:hAnsi="Calibri" w:cs="Calibri"/>
          <w:b/>
          <w:bCs/>
          <w:i/>
          <w:iCs/>
          <w:sz w:val="16"/>
          <w:szCs w:val="16"/>
        </w:rPr>
        <w:t>Toprakta Toplam Tuz Tayini – TS 8334</w:t>
      </w:r>
    </w:p>
    <w:p w14:paraId="739E88CE" w14:textId="77777777" w:rsidR="00BC5A5F" w:rsidRPr="000A259C" w:rsidRDefault="00BC5A5F" w:rsidP="00B76623">
      <w:pPr>
        <w:numPr>
          <w:ilvl w:val="0"/>
          <w:numId w:val="7"/>
        </w:numPr>
        <w:ind w:left="284" w:right="95" w:hanging="142"/>
        <w:rPr>
          <w:rFonts w:ascii="Calibri" w:hAnsi="Calibri" w:cs="Calibri"/>
          <w:b/>
          <w:bCs/>
          <w:i/>
          <w:iCs/>
          <w:sz w:val="16"/>
          <w:szCs w:val="16"/>
        </w:rPr>
      </w:pPr>
      <w:r>
        <w:rPr>
          <w:rFonts w:ascii="Calibri" w:hAnsi="Calibri" w:cs="Calibri"/>
          <w:b/>
          <w:bCs/>
          <w:i/>
          <w:iCs/>
          <w:sz w:val="16"/>
          <w:szCs w:val="16"/>
        </w:rPr>
        <w:t xml:space="preserve">Toprakta </w:t>
      </w:r>
      <w:r w:rsidRPr="000A259C">
        <w:rPr>
          <w:rFonts w:ascii="Calibri" w:hAnsi="Calibri" w:cs="Calibri"/>
          <w:b/>
          <w:bCs/>
          <w:i/>
          <w:iCs/>
          <w:sz w:val="16"/>
          <w:szCs w:val="16"/>
        </w:rPr>
        <w:t>Organik Madde Tayini (Titrimetrik Metot) – TS 8336</w:t>
      </w:r>
    </w:p>
    <w:p w14:paraId="23F32A31" w14:textId="77777777" w:rsidR="00BC5A5F" w:rsidRPr="000A259C" w:rsidRDefault="00BC5A5F" w:rsidP="00B76623">
      <w:pPr>
        <w:numPr>
          <w:ilvl w:val="0"/>
          <w:numId w:val="7"/>
        </w:numPr>
        <w:ind w:left="284" w:right="95" w:hanging="142"/>
        <w:rPr>
          <w:rFonts w:ascii="Calibri" w:hAnsi="Calibri" w:cs="Calibri"/>
          <w:b/>
          <w:bCs/>
          <w:i/>
          <w:iCs/>
          <w:sz w:val="16"/>
          <w:szCs w:val="16"/>
        </w:rPr>
      </w:pPr>
      <w:r>
        <w:rPr>
          <w:rFonts w:ascii="Calibri" w:hAnsi="Calibri" w:cs="Calibri"/>
          <w:b/>
          <w:bCs/>
          <w:i/>
          <w:iCs/>
          <w:sz w:val="16"/>
          <w:szCs w:val="16"/>
        </w:rPr>
        <w:t xml:space="preserve">Toprakta </w:t>
      </w:r>
      <w:r w:rsidRPr="000A259C">
        <w:rPr>
          <w:rFonts w:ascii="Calibri" w:hAnsi="Calibri" w:cs="Calibri"/>
          <w:b/>
          <w:bCs/>
          <w:i/>
          <w:iCs/>
          <w:sz w:val="16"/>
          <w:szCs w:val="16"/>
        </w:rPr>
        <w:t>Karbonat Muhtevası Tayini (Kireç) (Volümetrik Metot) TS EN ISO 10693</w:t>
      </w:r>
    </w:p>
    <w:p w14:paraId="42A66E3F" w14:textId="77777777" w:rsidR="00BC5A5F" w:rsidRPr="000A259C" w:rsidRDefault="00BC5A5F" w:rsidP="00B76623">
      <w:pPr>
        <w:ind w:left="284" w:right="95" w:hanging="142"/>
        <w:rPr>
          <w:rFonts w:ascii="Calibri" w:hAnsi="Calibri" w:cs="Calibri"/>
          <w:b/>
          <w:bCs/>
          <w:i/>
          <w:iCs/>
          <w:sz w:val="16"/>
          <w:szCs w:val="16"/>
        </w:rPr>
      </w:pPr>
      <w:r w:rsidRPr="000A259C">
        <w:rPr>
          <w:rFonts w:ascii="Calibri" w:hAnsi="Calibri" w:cs="Calibri"/>
          <w:b/>
          <w:bCs/>
          <w:i/>
          <w:iCs/>
          <w:sz w:val="16"/>
          <w:szCs w:val="16"/>
        </w:rPr>
        <w:t>•</w:t>
      </w:r>
      <w:r w:rsidRPr="000A259C">
        <w:rPr>
          <w:rFonts w:ascii="Calibri" w:hAnsi="Calibri" w:cs="Calibri"/>
          <w:b/>
          <w:bCs/>
          <w:i/>
          <w:iCs/>
          <w:sz w:val="16"/>
          <w:szCs w:val="16"/>
        </w:rPr>
        <w:tab/>
      </w:r>
      <w:r>
        <w:rPr>
          <w:rFonts w:ascii="Calibri" w:hAnsi="Calibri" w:cs="Calibri"/>
          <w:b/>
          <w:bCs/>
          <w:i/>
          <w:iCs/>
          <w:sz w:val="16"/>
          <w:szCs w:val="16"/>
        </w:rPr>
        <w:t xml:space="preserve">Sulama Suyunda </w:t>
      </w:r>
      <w:r w:rsidRPr="000A259C">
        <w:rPr>
          <w:rFonts w:ascii="Calibri" w:hAnsi="Calibri" w:cs="Calibri"/>
          <w:b/>
          <w:bCs/>
          <w:i/>
          <w:iCs/>
          <w:sz w:val="16"/>
          <w:szCs w:val="16"/>
        </w:rPr>
        <w:t>pH Tayini (Elektrometrik Yöntem) – TS EN ISO 10523</w:t>
      </w:r>
    </w:p>
    <w:p w14:paraId="05E03591" w14:textId="77777777" w:rsidR="00BC5A5F" w:rsidRDefault="00BC5A5F" w:rsidP="00B76623">
      <w:pPr>
        <w:ind w:left="284" w:right="95" w:hanging="142"/>
        <w:rPr>
          <w:rFonts w:ascii="Calibri" w:hAnsi="Calibri" w:cs="Calibri"/>
          <w:b/>
          <w:bCs/>
          <w:i/>
          <w:iCs/>
          <w:sz w:val="16"/>
          <w:szCs w:val="16"/>
        </w:rPr>
      </w:pPr>
      <w:r w:rsidRPr="000A259C">
        <w:rPr>
          <w:rFonts w:ascii="Calibri" w:hAnsi="Calibri" w:cs="Calibri"/>
          <w:b/>
          <w:bCs/>
          <w:i/>
          <w:iCs/>
          <w:sz w:val="16"/>
          <w:szCs w:val="16"/>
        </w:rPr>
        <w:t>•</w:t>
      </w:r>
      <w:r w:rsidRPr="000A259C">
        <w:rPr>
          <w:rFonts w:ascii="Calibri" w:hAnsi="Calibri" w:cs="Calibri"/>
          <w:b/>
          <w:bCs/>
          <w:i/>
          <w:iCs/>
          <w:sz w:val="16"/>
          <w:szCs w:val="16"/>
        </w:rPr>
        <w:tab/>
      </w:r>
      <w:r>
        <w:rPr>
          <w:rFonts w:ascii="Calibri" w:hAnsi="Calibri" w:cs="Calibri"/>
          <w:b/>
          <w:bCs/>
          <w:i/>
          <w:iCs/>
          <w:sz w:val="16"/>
          <w:szCs w:val="16"/>
        </w:rPr>
        <w:t xml:space="preserve">Sulama Suyunda </w:t>
      </w:r>
      <w:r w:rsidRPr="000A259C">
        <w:rPr>
          <w:rFonts w:ascii="Calibri" w:hAnsi="Calibri" w:cs="Calibri"/>
          <w:b/>
          <w:bCs/>
          <w:i/>
          <w:iCs/>
          <w:sz w:val="16"/>
          <w:szCs w:val="16"/>
        </w:rPr>
        <w:t>EC Tayini (Elektrometrik Yöntem) – TS 9748 EN 27888</w:t>
      </w:r>
    </w:p>
    <w:p w14:paraId="0573A484" w14:textId="77777777" w:rsidR="00BC5A5F" w:rsidRPr="00453A82" w:rsidRDefault="00BC5A5F" w:rsidP="00BC5A5F">
      <w:pPr>
        <w:pStyle w:val="Default"/>
        <w:numPr>
          <w:ilvl w:val="0"/>
          <w:numId w:val="4"/>
        </w:numPr>
        <w:tabs>
          <w:tab w:val="left" w:pos="142"/>
          <w:tab w:val="left" w:pos="284"/>
        </w:tabs>
        <w:jc w:val="both"/>
        <w:rPr>
          <w:rFonts w:ascii="Calibri" w:hAnsi="Calibri" w:cs="Calibri"/>
          <w:b/>
          <w:i/>
          <w:iCs/>
          <w:color w:val="auto"/>
          <w:sz w:val="16"/>
          <w:szCs w:val="16"/>
        </w:rPr>
      </w:pPr>
      <w:r w:rsidRPr="00453A82">
        <w:rPr>
          <w:rFonts w:ascii="Calibri" w:hAnsi="Calibri" w:cs="Calibri"/>
          <w:b/>
          <w:i/>
          <w:iCs/>
          <w:color w:val="auto"/>
          <w:sz w:val="16"/>
          <w:szCs w:val="16"/>
        </w:rPr>
        <w:t>Analizlerin raporlanma süresi 10 iş günüdür.</w:t>
      </w:r>
    </w:p>
    <w:p w14:paraId="70803CD5" w14:textId="77777777" w:rsidR="00365706" w:rsidRPr="00365706" w:rsidRDefault="00BC5A5F" w:rsidP="00BC5A5F">
      <w:pPr>
        <w:pStyle w:val="Default"/>
        <w:numPr>
          <w:ilvl w:val="0"/>
          <w:numId w:val="4"/>
        </w:numPr>
        <w:tabs>
          <w:tab w:val="left" w:pos="142"/>
          <w:tab w:val="left" w:pos="284"/>
        </w:tabs>
        <w:jc w:val="both"/>
        <w:rPr>
          <w:rFonts w:ascii="Calibri" w:hAnsi="Calibri" w:cs="Calibri"/>
          <w:bCs/>
          <w:color w:val="auto"/>
          <w:sz w:val="16"/>
          <w:szCs w:val="16"/>
        </w:rPr>
      </w:pPr>
      <w:r w:rsidRPr="00453A82">
        <w:rPr>
          <w:rFonts w:ascii="Calibri" w:hAnsi="Calibri" w:cs="Calibri"/>
          <w:b/>
          <w:i/>
          <w:sz w:val="16"/>
          <w:szCs w:val="16"/>
        </w:rPr>
        <w:t>Deney sonuçları için bir şartnameye veya standarda göre uygunluk beyanı talep ediliyorsa, ilk sayfada bunu belirterek “ek talepler” bölümünde, uygunluk değerlendirmesinin hangi referans kriterine göre yapılacağı açıkça belirtilir.</w:t>
      </w:r>
      <w:r w:rsidRPr="00453A82">
        <w:rPr>
          <w:rFonts w:ascii="Calibri" w:hAnsi="Calibri" w:cs="Calibri"/>
          <w:b/>
          <w:i/>
          <w:color w:val="auto"/>
          <w:sz w:val="16"/>
          <w:szCs w:val="16"/>
        </w:rPr>
        <w:t xml:space="preserve"> </w:t>
      </w:r>
    </w:p>
    <w:p w14:paraId="4A06B7DB" w14:textId="77777777" w:rsidR="00C106A3" w:rsidRPr="00C106A3" w:rsidRDefault="00C106A3" w:rsidP="00C106A3">
      <w:pPr>
        <w:pStyle w:val="Default"/>
        <w:tabs>
          <w:tab w:val="left" w:pos="142"/>
          <w:tab w:val="left" w:pos="284"/>
        </w:tabs>
        <w:jc w:val="both"/>
        <w:rPr>
          <w:rFonts w:ascii="Calibri" w:hAnsi="Calibri" w:cs="Calibri"/>
          <w:b/>
          <w:i/>
          <w:iCs/>
          <w:color w:val="auto"/>
          <w:sz w:val="16"/>
          <w:szCs w:val="16"/>
        </w:rPr>
      </w:pPr>
      <w:r w:rsidRPr="00C106A3">
        <w:rPr>
          <w:rFonts w:ascii="Calibri" w:hAnsi="Calibri" w:cs="Calibri"/>
          <w:b/>
          <w:i/>
          <w:iCs/>
          <w:color w:val="auto"/>
          <w:sz w:val="16"/>
          <w:szCs w:val="16"/>
        </w:rPr>
        <w:t>Müşteri tarafından deney sonuçları için bir şartnameye veya standarda göre uygunluk beyanı (geçer/kalır) talep edilmesi halinde, uygunluk değerlendirmesi TS EN ISO/IEC 17025:2017 standardı ve ILAC G8:09/2019 rehberi esas alınarak yapılır.</w:t>
      </w:r>
    </w:p>
    <w:p w14:paraId="5E73345D" w14:textId="77777777" w:rsidR="00C106A3" w:rsidRPr="00C106A3" w:rsidRDefault="00C106A3" w:rsidP="00C106A3">
      <w:pPr>
        <w:pStyle w:val="Default"/>
        <w:tabs>
          <w:tab w:val="left" w:pos="142"/>
          <w:tab w:val="left" w:pos="284"/>
        </w:tabs>
        <w:jc w:val="both"/>
        <w:rPr>
          <w:rFonts w:ascii="Calibri" w:hAnsi="Calibri" w:cs="Calibri"/>
          <w:b/>
          <w:i/>
          <w:iCs/>
          <w:color w:val="auto"/>
          <w:sz w:val="16"/>
          <w:szCs w:val="16"/>
        </w:rPr>
      </w:pPr>
      <w:r w:rsidRPr="00C106A3">
        <w:rPr>
          <w:rFonts w:ascii="Calibri" w:hAnsi="Calibri" w:cs="Calibri"/>
          <w:b/>
          <w:i/>
          <w:iCs/>
          <w:color w:val="auto"/>
          <w:sz w:val="16"/>
          <w:szCs w:val="16"/>
        </w:rPr>
        <w:t>Asgari limit (≥) içeren şartnamelerde, ölçüm sonucu (X) ve genişletilmiş ölçüm belirsizliği (U, k=2) birlikte dikkate alınır ve aşağıdaki karar kuralı uygulanır:</w:t>
      </w:r>
    </w:p>
    <w:p w14:paraId="73537957" w14:textId="77777777" w:rsidR="00C106A3" w:rsidRPr="00C106A3" w:rsidRDefault="00C106A3" w:rsidP="00C106A3">
      <w:pPr>
        <w:pStyle w:val="Default"/>
        <w:tabs>
          <w:tab w:val="left" w:pos="142"/>
          <w:tab w:val="left" w:pos="284"/>
        </w:tabs>
        <w:jc w:val="both"/>
        <w:rPr>
          <w:rFonts w:ascii="Calibri" w:hAnsi="Calibri" w:cs="Calibri"/>
          <w:b/>
          <w:i/>
          <w:iCs/>
          <w:color w:val="auto"/>
          <w:sz w:val="16"/>
          <w:szCs w:val="16"/>
        </w:rPr>
      </w:pPr>
      <w:r w:rsidRPr="00C106A3">
        <w:rPr>
          <w:rFonts w:ascii="Calibri" w:hAnsi="Calibri" w:cs="Calibri"/>
          <w:b/>
          <w:i/>
          <w:iCs/>
          <w:color w:val="auto"/>
          <w:sz w:val="16"/>
          <w:szCs w:val="16"/>
        </w:rPr>
        <w:t>• X − U ≥ ilgili şartname limiti → UYGUN (GEÇER)</w:t>
      </w:r>
    </w:p>
    <w:p w14:paraId="6462FAC2" w14:textId="77777777" w:rsidR="00C106A3" w:rsidRPr="00C106A3" w:rsidRDefault="00C106A3" w:rsidP="00C106A3">
      <w:pPr>
        <w:pStyle w:val="Default"/>
        <w:tabs>
          <w:tab w:val="left" w:pos="142"/>
          <w:tab w:val="left" w:pos="284"/>
        </w:tabs>
        <w:jc w:val="both"/>
        <w:rPr>
          <w:rFonts w:ascii="Calibri" w:hAnsi="Calibri" w:cs="Calibri"/>
          <w:b/>
          <w:i/>
          <w:iCs/>
          <w:color w:val="auto"/>
          <w:sz w:val="16"/>
          <w:szCs w:val="16"/>
        </w:rPr>
      </w:pPr>
      <w:r w:rsidRPr="00C106A3">
        <w:rPr>
          <w:rFonts w:ascii="Calibri" w:hAnsi="Calibri" w:cs="Calibri"/>
          <w:b/>
          <w:i/>
          <w:iCs/>
          <w:color w:val="auto"/>
          <w:sz w:val="16"/>
          <w:szCs w:val="16"/>
        </w:rPr>
        <w:t>• X − U &lt; ilgili şartname limiti → UYGUN DEĞİL (KALIR)</w:t>
      </w:r>
    </w:p>
    <w:p w14:paraId="2246FA2E" w14:textId="77777777" w:rsidR="00C106A3" w:rsidRPr="00C106A3" w:rsidRDefault="00C106A3" w:rsidP="00C106A3">
      <w:pPr>
        <w:pStyle w:val="Default"/>
        <w:tabs>
          <w:tab w:val="left" w:pos="142"/>
          <w:tab w:val="left" w:pos="284"/>
        </w:tabs>
        <w:jc w:val="both"/>
        <w:rPr>
          <w:rFonts w:ascii="Calibri" w:hAnsi="Calibri" w:cs="Calibri"/>
          <w:b/>
          <w:i/>
          <w:iCs/>
          <w:color w:val="auto"/>
          <w:sz w:val="16"/>
          <w:szCs w:val="16"/>
        </w:rPr>
      </w:pPr>
      <w:r w:rsidRPr="00C106A3">
        <w:rPr>
          <w:rFonts w:ascii="Calibri" w:hAnsi="Calibri" w:cs="Calibri"/>
          <w:b/>
          <w:i/>
          <w:iCs/>
          <w:color w:val="auto"/>
          <w:sz w:val="16"/>
          <w:szCs w:val="16"/>
        </w:rPr>
        <w:t>Bu karar kuralı, yanlış uygunluk beyanı riskini azaltmaya yönelik korumalı (guard band) yaklaşımı esas alır.</w:t>
      </w:r>
    </w:p>
    <w:p w14:paraId="74C4D247" w14:textId="4E1A9453" w:rsidR="00365706" w:rsidRDefault="00C106A3" w:rsidP="00C106A3">
      <w:pPr>
        <w:pStyle w:val="Default"/>
        <w:tabs>
          <w:tab w:val="left" w:pos="142"/>
          <w:tab w:val="left" w:pos="284"/>
        </w:tabs>
        <w:spacing w:after="240"/>
        <w:jc w:val="both"/>
        <w:rPr>
          <w:rFonts w:ascii="Calibri" w:hAnsi="Calibri" w:cs="Calibri"/>
          <w:bCs/>
          <w:color w:val="auto"/>
          <w:sz w:val="16"/>
          <w:szCs w:val="16"/>
        </w:rPr>
      </w:pPr>
      <w:r w:rsidRPr="00C106A3">
        <w:rPr>
          <w:rFonts w:ascii="Calibri" w:hAnsi="Calibri" w:cs="Calibri"/>
          <w:b/>
          <w:i/>
          <w:iCs/>
          <w:color w:val="auto"/>
          <w:sz w:val="16"/>
          <w:szCs w:val="16"/>
        </w:rPr>
        <w:t>Uygunluk değerlendirmesinde kullanılacak şartname ve karar kuralı, sözleşme aşamasında müşteri ile mutabık kalınarak belirlenir.</w:t>
      </w:r>
      <w:r>
        <w:rPr>
          <w:rFonts w:ascii="Calibri" w:hAnsi="Calibri" w:cs="Calibri"/>
          <w:b/>
          <w:i/>
          <w:iCs/>
          <w:color w:val="auto"/>
          <w:sz w:val="16"/>
          <w:szCs w:val="16"/>
        </w:rPr>
        <w:t xml:space="preserve"> </w:t>
      </w:r>
      <w:r w:rsidR="00365706" w:rsidRPr="00365706">
        <w:rPr>
          <w:rFonts w:ascii="Calibri" w:hAnsi="Calibri" w:cs="Calibri"/>
          <w:b/>
          <w:i/>
          <w:iCs/>
          <w:color w:val="auto"/>
          <w:sz w:val="16"/>
          <w:szCs w:val="16"/>
        </w:rPr>
        <w:t>Müşteri onayı olmadan uygunluk beyanı verilmez.</w:t>
      </w:r>
    </w:p>
    <w:p w14:paraId="4C032105" w14:textId="77777777" w:rsidR="00BC5A5F" w:rsidRPr="00453A82" w:rsidRDefault="00BC5A5F" w:rsidP="00BC5A5F">
      <w:pPr>
        <w:pStyle w:val="Default"/>
        <w:numPr>
          <w:ilvl w:val="0"/>
          <w:numId w:val="4"/>
        </w:numPr>
        <w:tabs>
          <w:tab w:val="left" w:pos="142"/>
          <w:tab w:val="left" w:pos="284"/>
        </w:tabs>
        <w:jc w:val="both"/>
        <w:rPr>
          <w:rFonts w:ascii="Calibri" w:hAnsi="Calibri" w:cs="Calibri"/>
          <w:bCs/>
          <w:color w:val="auto"/>
          <w:sz w:val="16"/>
          <w:szCs w:val="16"/>
        </w:rPr>
      </w:pPr>
      <w:r w:rsidRPr="00453A82">
        <w:rPr>
          <w:rFonts w:ascii="Calibri" w:hAnsi="Calibri" w:cs="Calibri"/>
          <w:bCs/>
          <w:color w:val="auto"/>
          <w:sz w:val="16"/>
          <w:szCs w:val="16"/>
        </w:rPr>
        <w:t xml:space="preserve">Gönderilen numune bilgileri, deney sonuçları ve raporları dâhil müşterilere ait bilgiler ve mülki haklar Laboratuvar tarafından korunur. Taahhüt edilen şartlardan sapma olması durumunda müşteri bilgilendirilir. </w:t>
      </w:r>
    </w:p>
    <w:p w14:paraId="2F16A292" w14:textId="77777777" w:rsidR="00BC5A5F" w:rsidRPr="00453A82" w:rsidRDefault="00BC5A5F" w:rsidP="00BC5A5F">
      <w:pPr>
        <w:pStyle w:val="Default"/>
        <w:numPr>
          <w:ilvl w:val="0"/>
          <w:numId w:val="4"/>
        </w:numPr>
        <w:tabs>
          <w:tab w:val="left" w:pos="142"/>
          <w:tab w:val="left" w:pos="284"/>
        </w:tabs>
        <w:ind w:right="48"/>
        <w:jc w:val="both"/>
        <w:rPr>
          <w:rFonts w:ascii="Calibri" w:hAnsi="Calibri" w:cs="Calibri"/>
          <w:bCs/>
          <w:color w:val="FF0000"/>
          <w:sz w:val="16"/>
          <w:szCs w:val="16"/>
        </w:rPr>
      </w:pPr>
      <w:r w:rsidRPr="00453A82">
        <w:rPr>
          <w:rFonts w:ascii="Calibri" w:hAnsi="Calibri" w:cs="Calibri"/>
          <w:bCs/>
          <w:color w:val="auto"/>
          <w:sz w:val="16"/>
          <w:szCs w:val="16"/>
        </w:rPr>
        <w:t>Laboratuvar numune alma hizmeti vermemektedir ancak, numunenin nasıl alınması gerektiği konusunda müşteri tarafından yardım istendiği takdirde bilgi amaçlı olarak numune alma talimatı, müşteriye yardımcı doküman olarak gönderilir.</w:t>
      </w:r>
    </w:p>
    <w:p w14:paraId="12678825" w14:textId="77777777" w:rsidR="00BC5A5F" w:rsidRPr="00453A82" w:rsidRDefault="00BC5A5F" w:rsidP="00BC5A5F">
      <w:pPr>
        <w:pStyle w:val="Default"/>
        <w:numPr>
          <w:ilvl w:val="0"/>
          <w:numId w:val="4"/>
        </w:numPr>
        <w:tabs>
          <w:tab w:val="left" w:pos="142"/>
          <w:tab w:val="left" w:pos="284"/>
        </w:tabs>
        <w:ind w:right="48"/>
        <w:jc w:val="both"/>
        <w:rPr>
          <w:rFonts w:ascii="Calibri" w:hAnsi="Calibri" w:cs="Calibri"/>
          <w:bCs/>
          <w:color w:val="FF0000"/>
          <w:sz w:val="16"/>
          <w:szCs w:val="16"/>
        </w:rPr>
      </w:pPr>
      <w:r w:rsidRPr="00453A82">
        <w:rPr>
          <w:rFonts w:ascii="Calibri" w:hAnsi="Calibri" w:cs="Calibri"/>
          <w:b/>
          <w:color w:val="auto"/>
          <w:sz w:val="16"/>
          <w:szCs w:val="16"/>
        </w:rPr>
        <w:t xml:space="preserve">Numune müşteri tarafından sağlanır, sonuçlar numunenin teslim alındığı hali için geçerlidir. </w:t>
      </w:r>
      <w:r w:rsidRPr="00453A82">
        <w:rPr>
          <w:rFonts w:ascii="Calibri" w:hAnsi="Calibri" w:cs="Calibri"/>
          <w:bCs/>
          <w:color w:val="auto"/>
          <w:sz w:val="16"/>
          <w:szCs w:val="16"/>
        </w:rPr>
        <w:t>Laboratuvara gönderilen numunenin bütünü temsil ettiği kabul edilir, bu nedenle numuneden oluşacak hatalarda sorumluluk numuneyi gönderen kişiye aittir. (Örneklemeden kaynaklanan hatalar müşterinin sorumluluğundadır.)</w:t>
      </w:r>
      <w:r w:rsidRPr="00453A82">
        <w:rPr>
          <w:rFonts w:ascii="Calibri" w:hAnsi="Calibri" w:cs="Calibri"/>
          <w:bCs/>
          <w:color w:val="FF0000"/>
          <w:sz w:val="16"/>
          <w:szCs w:val="16"/>
        </w:rPr>
        <w:t xml:space="preserve"> </w:t>
      </w:r>
    </w:p>
    <w:p w14:paraId="28DEA366" w14:textId="77777777" w:rsidR="00BC5A5F" w:rsidRPr="00453A82" w:rsidRDefault="00BC5A5F" w:rsidP="00BC5A5F">
      <w:pPr>
        <w:pStyle w:val="Default"/>
        <w:numPr>
          <w:ilvl w:val="0"/>
          <w:numId w:val="4"/>
        </w:numPr>
        <w:tabs>
          <w:tab w:val="left" w:pos="142"/>
          <w:tab w:val="left" w:pos="284"/>
        </w:tabs>
        <w:ind w:right="48"/>
        <w:jc w:val="both"/>
        <w:rPr>
          <w:rFonts w:ascii="Calibri" w:hAnsi="Calibri" w:cs="Calibri"/>
          <w:bCs/>
          <w:color w:val="FF0000"/>
          <w:sz w:val="16"/>
          <w:szCs w:val="16"/>
        </w:rPr>
      </w:pPr>
      <w:r w:rsidRPr="00453A82">
        <w:rPr>
          <w:rFonts w:ascii="Calibri" w:hAnsi="Calibri" w:cs="Calibri"/>
          <w:bCs/>
          <w:color w:val="auto"/>
          <w:sz w:val="16"/>
          <w:szCs w:val="16"/>
        </w:rPr>
        <w:t>Hizmet alanı dışında gelen deney talepleri ve kabul kriterine uygun olmayan numune kabul edilmez ve müşteri bilgilendirilir. Müşteri; numune standartlara uygun olmadığı halde analiz yaptırmak istiyorsa ya da laboratuvarın kullanmış olduğu standart metotlar dışında farklı bir metot ile çalışılmasını istiyorsa F 7.1.2 Feragat Beyanındaki maddeleri kabul ederek imzalaması istenir. Müşterinin bu beyanı ile numune kabul edilir ya da</w:t>
      </w:r>
      <w:r w:rsidRPr="00453A82">
        <w:rPr>
          <w:sz w:val="16"/>
          <w:szCs w:val="16"/>
        </w:rPr>
        <w:t xml:space="preserve"> </w:t>
      </w:r>
      <w:r w:rsidRPr="00453A82">
        <w:rPr>
          <w:rFonts w:ascii="Calibri" w:hAnsi="Calibri" w:cs="Calibri"/>
          <w:bCs/>
          <w:color w:val="auto"/>
          <w:sz w:val="16"/>
          <w:szCs w:val="16"/>
        </w:rPr>
        <w:t>numune iade edilir.</w:t>
      </w:r>
    </w:p>
    <w:p w14:paraId="002F3D20" w14:textId="77777777" w:rsidR="00BC5A5F" w:rsidRPr="00453A82" w:rsidRDefault="00BC5A5F" w:rsidP="00BC5A5F">
      <w:pPr>
        <w:pStyle w:val="Default"/>
        <w:numPr>
          <w:ilvl w:val="0"/>
          <w:numId w:val="4"/>
        </w:numPr>
        <w:tabs>
          <w:tab w:val="left" w:pos="142"/>
          <w:tab w:val="left" w:pos="284"/>
        </w:tabs>
        <w:ind w:right="48"/>
        <w:jc w:val="both"/>
        <w:rPr>
          <w:rFonts w:ascii="Calibri" w:hAnsi="Calibri" w:cs="Calibri"/>
          <w:bCs/>
          <w:color w:val="auto"/>
          <w:sz w:val="16"/>
          <w:szCs w:val="16"/>
        </w:rPr>
      </w:pPr>
      <w:r w:rsidRPr="00453A82">
        <w:rPr>
          <w:rFonts w:ascii="Calibri" w:hAnsi="Calibri" w:cs="Calibri"/>
          <w:bCs/>
          <w:color w:val="auto"/>
          <w:sz w:val="16"/>
          <w:szCs w:val="16"/>
        </w:rPr>
        <w:t xml:space="preserve">Deney sonuçlarına ve hizmet şartlarına yönelik müşterinin yapacağı her türlü istek; PR 7.1 Taleplerin Tekliflerin ve Sözleşmelerin Gözden Geçirilmesi Prosedürüne göre değerlendirilir. </w:t>
      </w:r>
    </w:p>
    <w:p w14:paraId="2F48A987" w14:textId="77777777" w:rsidR="00BC5A5F" w:rsidRPr="00453A82" w:rsidRDefault="00BC5A5F" w:rsidP="00BC5A5F">
      <w:pPr>
        <w:pStyle w:val="Default"/>
        <w:numPr>
          <w:ilvl w:val="0"/>
          <w:numId w:val="4"/>
        </w:numPr>
        <w:tabs>
          <w:tab w:val="left" w:pos="142"/>
          <w:tab w:val="left" w:pos="284"/>
        </w:tabs>
        <w:ind w:right="48"/>
        <w:jc w:val="both"/>
        <w:rPr>
          <w:rFonts w:ascii="Calibri" w:hAnsi="Calibri" w:cs="Calibri"/>
          <w:bCs/>
          <w:color w:val="auto"/>
          <w:sz w:val="16"/>
          <w:szCs w:val="16"/>
        </w:rPr>
      </w:pPr>
      <w:r w:rsidRPr="00453A82">
        <w:rPr>
          <w:rFonts w:ascii="Calibri" w:hAnsi="Calibri" w:cs="Calibri"/>
          <w:bCs/>
          <w:color w:val="auto"/>
          <w:sz w:val="16"/>
          <w:szCs w:val="16"/>
        </w:rPr>
        <w:t>Talep edilen deneylerin doğası gereği numunelerde oluşabilecek hasarlar dışında, numunelerin veya ziyaretçilerin laboratuvarda bulunduğu süre içerisinde laboratuvarımızın kusuru nedeniyle oluşacak maddi kayıplar, mesleki sorumluluk sigortası kapsamında karşılanır.</w:t>
      </w:r>
    </w:p>
    <w:p w14:paraId="119C5CAA" w14:textId="77777777" w:rsidR="00BC5A5F" w:rsidRPr="00453A82" w:rsidRDefault="00BC5A5F" w:rsidP="00BC5A5F">
      <w:pPr>
        <w:pStyle w:val="Default"/>
        <w:numPr>
          <w:ilvl w:val="0"/>
          <w:numId w:val="1"/>
        </w:numPr>
        <w:tabs>
          <w:tab w:val="left" w:pos="284"/>
        </w:tabs>
        <w:ind w:right="48"/>
        <w:jc w:val="both"/>
        <w:rPr>
          <w:rFonts w:ascii="Calibri" w:hAnsi="Calibri" w:cs="Calibri"/>
          <w:sz w:val="16"/>
          <w:szCs w:val="16"/>
          <w:u w:val="single"/>
        </w:rPr>
      </w:pPr>
      <w:r w:rsidRPr="00453A82">
        <w:rPr>
          <w:rFonts w:ascii="Calibri" w:hAnsi="Calibri" w:cs="Calibri"/>
          <w:b/>
          <w:bCs/>
          <w:sz w:val="16"/>
          <w:szCs w:val="16"/>
          <w:u w:val="single"/>
        </w:rPr>
        <w:t xml:space="preserve">Deneylere Refakat Edilmesi Halinde Müşteri Yükümlülükleri </w:t>
      </w:r>
    </w:p>
    <w:p w14:paraId="369BA599" w14:textId="77777777" w:rsidR="00BC5A5F" w:rsidRPr="00453A82" w:rsidRDefault="00BC5A5F" w:rsidP="00BC5A5F">
      <w:pPr>
        <w:pStyle w:val="Default"/>
        <w:tabs>
          <w:tab w:val="left" w:pos="284"/>
        </w:tabs>
        <w:ind w:right="48"/>
        <w:jc w:val="both"/>
        <w:rPr>
          <w:rFonts w:ascii="Calibri" w:hAnsi="Calibri" w:cs="Calibri"/>
          <w:sz w:val="16"/>
          <w:szCs w:val="16"/>
        </w:rPr>
      </w:pPr>
      <w:r w:rsidRPr="00453A82">
        <w:rPr>
          <w:rFonts w:ascii="Calibri" w:hAnsi="Calibri" w:cs="Calibri"/>
          <w:bCs/>
          <w:color w:val="auto"/>
          <w:sz w:val="16"/>
          <w:szCs w:val="16"/>
        </w:rPr>
        <w:t>Önceden bildirmek, “F 7.1.3 Müşteri Analiz İzleme Talebi Formu” imzalamak ve bu sözleşmede belirtilen (güvenlik, gizlilik, sonuçlara ve deneylere müdahale etmemek vb.) kurallara uymak şartıyla, müşteri veya yetkili temsilcileri deneylere gözlemci olarak katılabilirler.</w:t>
      </w:r>
      <w:r w:rsidRPr="00453A82">
        <w:rPr>
          <w:rFonts w:ascii="Calibri" w:hAnsi="Calibri" w:cs="Calibri"/>
          <w:sz w:val="16"/>
          <w:szCs w:val="16"/>
        </w:rPr>
        <w:t xml:space="preserve"> </w:t>
      </w:r>
    </w:p>
    <w:p w14:paraId="0C2CAF22" w14:textId="77777777" w:rsidR="00BC5A5F" w:rsidRPr="00453A82" w:rsidRDefault="00BC5A5F" w:rsidP="00BC5A5F">
      <w:pPr>
        <w:pStyle w:val="Default"/>
        <w:numPr>
          <w:ilvl w:val="0"/>
          <w:numId w:val="1"/>
        </w:numPr>
        <w:tabs>
          <w:tab w:val="left" w:pos="284"/>
        </w:tabs>
        <w:ind w:left="0" w:right="48" w:firstLine="0"/>
        <w:jc w:val="both"/>
        <w:rPr>
          <w:rFonts w:ascii="Calibri" w:hAnsi="Calibri" w:cs="Calibri"/>
          <w:b/>
          <w:color w:val="auto"/>
          <w:sz w:val="16"/>
          <w:szCs w:val="16"/>
        </w:rPr>
      </w:pPr>
      <w:r w:rsidRPr="00453A82">
        <w:rPr>
          <w:rFonts w:ascii="Calibri" w:hAnsi="Calibri" w:cs="Calibri"/>
          <w:b/>
          <w:bCs/>
          <w:sz w:val="16"/>
          <w:szCs w:val="16"/>
          <w:u w:val="single"/>
        </w:rPr>
        <w:t>Saklama Koşulları ve itiraz Süresi</w:t>
      </w:r>
    </w:p>
    <w:p w14:paraId="294768F2" w14:textId="33115922" w:rsidR="00BC5A5F" w:rsidRPr="00453A82" w:rsidRDefault="00BC5A5F" w:rsidP="00BC5A5F">
      <w:pPr>
        <w:pStyle w:val="Default"/>
        <w:numPr>
          <w:ilvl w:val="0"/>
          <w:numId w:val="6"/>
        </w:numPr>
        <w:tabs>
          <w:tab w:val="left" w:pos="284"/>
        </w:tabs>
        <w:ind w:right="48"/>
        <w:jc w:val="both"/>
        <w:rPr>
          <w:rFonts w:ascii="Calibri" w:hAnsi="Calibri" w:cs="Calibri"/>
          <w:color w:val="auto"/>
          <w:sz w:val="16"/>
          <w:szCs w:val="16"/>
        </w:rPr>
      </w:pPr>
      <w:r w:rsidRPr="00453A82">
        <w:rPr>
          <w:rFonts w:ascii="Calibri" w:hAnsi="Calibri" w:cs="Calibri"/>
          <w:bCs/>
          <w:color w:val="auto"/>
          <w:sz w:val="16"/>
          <w:szCs w:val="16"/>
        </w:rPr>
        <w:t>Aksi yazılı olarak talep edilmediği taktirde; toprak numuneleri 1 yıl, su numuneleri 15 gün süreyle arşivde tutulur. İtiraz süresi; analiz raporunun tesliminden itibaren toprak numuneleri için 30 gün, su numuneleri için 10 gündür.</w:t>
      </w:r>
    </w:p>
    <w:p w14:paraId="3391CB3B" w14:textId="77777777" w:rsidR="00BC5A5F" w:rsidRPr="00453A82" w:rsidRDefault="00BC5A5F" w:rsidP="00BC5A5F">
      <w:pPr>
        <w:pStyle w:val="Default"/>
        <w:numPr>
          <w:ilvl w:val="0"/>
          <w:numId w:val="6"/>
        </w:numPr>
        <w:tabs>
          <w:tab w:val="left" w:pos="284"/>
        </w:tabs>
        <w:ind w:right="48"/>
        <w:jc w:val="both"/>
        <w:rPr>
          <w:rFonts w:ascii="Calibri" w:hAnsi="Calibri" w:cs="Calibri"/>
          <w:color w:val="auto"/>
          <w:sz w:val="16"/>
          <w:szCs w:val="16"/>
        </w:rPr>
      </w:pPr>
      <w:r w:rsidRPr="00453A82">
        <w:rPr>
          <w:rFonts w:ascii="Calibri" w:hAnsi="Calibri" w:cs="Calibri"/>
          <w:bCs/>
          <w:color w:val="auto"/>
          <w:sz w:val="16"/>
          <w:szCs w:val="16"/>
        </w:rPr>
        <w:t>İtiraz edilen numune tekrar analize alınır, sonucu müşteriye bildirilir. Buna rağmen itiraz devam ederse her iki tarafın kabul edeceği TS EN ISO/IEC 17025:2017 standardına göre akredite bir laboratuvara gönderilir. Gerektiğinde yapılacak olan işlem masrafları müşteri tarafından karşılanır.</w:t>
      </w:r>
    </w:p>
    <w:p w14:paraId="7B2E5C90" w14:textId="77777777" w:rsidR="00BC5A5F" w:rsidRPr="00453A82" w:rsidRDefault="00BC5A5F" w:rsidP="00BC5A5F">
      <w:pPr>
        <w:pStyle w:val="Default"/>
        <w:numPr>
          <w:ilvl w:val="0"/>
          <w:numId w:val="1"/>
        </w:numPr>
        <w:tabs>
          <w:tab w:val="left" w:pos="284"/>
        </w:tabs>
        <w:ind w:left="0" w:right="48" w:firstLine="0"/>
        <w:jc w:val="both"/>
        <w:rPr>
          <w:rFonts w:ascii="Calibri" w:hAnsi="Calibri" w:cs="Calibri"/>
          <w:sz w:val="16"/>
          <w:szCs w:val="16"/>
          <w:u w:val="single"/>
        </w:rPr>
      </w:pPr>
      <w:r w:rsidRPr="00453A82">
        <w:rPr>
          <w:rFonts w:ascii="Calibri" w:hAnsi="Calibri" w:cs="Calibri"/>
          <w:b/>
          <w:bCs/>
          <w:sz w:val="16"/>
          <w:szCs w:val="16"/>
          <w:u w:val="single"/>
        </w:rPr>
        <w:t xml:space="preserve">Ödeme Şartları </w:t>
      </w:r>
    </w:p>
    <w:p w14:paraId="3CA2011D" w14:textId="77777777" w:rsidR="00BC5A5F" w:rsidRPr="00453A82" w:rsidRDefault="00BC5A5F" w:rsidP="00BC5A5F">
      <w:pPr>
        <w:pStyle w:val="Default"/>
        <w:numPr>
          <w:ilvl w:val="0"/>
          <w:numId w:val="5"/>
        </w:numPr>
        <w:tabs>
          <w:tab w:val="left" w:pos="284"/>
        </w:tabs>
        <w:ind w:right="48"/>
        <w:jc w:val="both"/>
        <w:rPr>
          <w:rFonts w:ascii="Calibri" w:hAnsi="Calibri" w:cs="Calibri"/>
          <w:bCs/>
          <w:color w:val="auto"/>
          <w:sz w:val="16"/>
          <w:szCs w:val="16"/>
        </w:rPr>
      </w:pPr>
      <w:r w:rsidRPr="00453A82">
        <w:rPr>
          <w:rFonts w:ascii="Calibri" w:hAnsi="Calibri" w:cs="Calibri"/>
          <w:bCs/>
          <w:color w:val="auto"/>
          <w:sz w:val="16"/>
          <w:szCs w:val="16"/>
        </w:rPr>
        <w:t xml:space="preserve">Deney ücretleri vadesi-miktarı, teklif aşamasında bildirildiği şekilde ödenir. </w:t>
      </w:r>
    </w:p>
    <w:p w14:paraId="2E1198AB" w14:textId="77777777" w:rsidR="00BC5A5F" w:rsidRPr="00453A82" w:rsidRDefault="00BC5A5F" w:rsidP="00BC5A5F">
      <w:pPr>
        <w:pStyle w:val="Default"/>
        <w:numPr>
          <w:ilvl w:val="0"/>
          <w:numId w:val="5"/>
        </w:numPr>
        <w:tabs>
          <w:tab w:val="left" w:pos="284"/>
        </w:tabs>
        <w:ind w:right="48"/>
        <w:jc w:val="both"/>
        <w:rPr>
          <w:rFonts w:ascii="Calibri" w:hAnsi="Calibri" w:cs="Calibri"/>
          <w:bCs/>
          <w:color w:val="auto"/>
          <w:sz w:val="16"/>
          <w:szCs w:val="16"/>
        </w:rPr>
      </w:pPr>
      <w:r w:rsidRPr="00453A82">
        <w:rPr>
          <w:rFonts w:ascii="Calibri" w:hAnsi="Calibri" w:cs="Calibri"/>
          <w:bCs/>
          <w:color w:val="auto"/>
          <w:sz w:val="16"/>
          <w:szCs w:val="16"/>
        </w:rPr>
        <w:t xml:space="preserve">Ücreti (teklifte mutabık kalındığı şekilde) ödenmeyen talepler karşılanmaz. </w:t>
      </w:r>
    </w:p>
    <w:p w14:paraId="741A9782" w14:textId="77777777" w:rsidR="00BC5A5F" w:rsidRPr="00453A82" w:rsidRDefault="00BC5A5F" w:rsidP="00BC5A5F">
      <w:pPr>
        <w:pStyle w:val="Default"/>
        <w:tabs>
          <w:tab w:val="left" w:pos="142"/>
          <w:tab w:val="left" w:pos="284"/>
          <w:tab w:val="left" w:pos="567"/>
        </w:tabs>
        <w:ind w:right="48"/>
        <w:jc w:val="both"/>
        <w:rPr>
          <w:rFonts w:ascii="Calibri" w:hAnsi="Calibri" w:cs="Calibri"/>
          <w:b/>
          <w:sz w:val="16"/>
          <w:szCs w:val="16"/>
          <w:u w:val="single"/>
        </w:rPr>
      </w:pPr>
      <w:r w:rsidRPr="00453A82">
        <w:rPr>
          <w:rFonts w:ascii="Calibri" w:hAnsi="Calibri" w:cs="Calibri"/>
          <w:b/>
          <w:sz w:val="16"/>
          <w:szCs w:val="16"/>
          <w:u w:val="single"/>
        </w:rPr>
        <w:t>Hesap Bilgileri:</w:t>
      </w:r>
    </w:p>
    <w:p w14:paraId="3B3349B1" w14:textId="77777777" w:rsidR="00BC5A5F" w:rsidRPr="00453A82" w:rsidRDefault="00BC5A5F" w:rsidP="00BC5A5F">
      <w:pPr>
        <w:pStyle w:val="Default"/>
        <w:tabs>
          <w:tab w:val="left" w:pos="142"/>
          <w:tab w:val="left" w:pos="284"/>
          <w:tab w:val="left" w:pos="567"/>
        </w:tabs>
        <w:ind w:right="48"/>
        <w:jc w:val="both"/>
        <w:rPr>
          <w:rFonts w:ascii="Calibri" w:hAnsi="Calibri" w:cs="Calibri"/>
          <w:sz w:val="16"/>
          <w:szCs w:val="16"/>
        </w:rPr>
      </w:pPr>
      <w:r w:rsidRPr="00453A82">
        <w:rPr>
          <w:rFonts w:ascii="Calibri" w:hAnsi="Calibri" w:cs="Calibri"/>
          <w:b/>
          <w:sz w:val="16"/>
          <w:szCs w:val="16"/>
        </w:rPr>
        <w:t>Banka</w:t>
      </w:r>
      <w:r w:rsidRPr="00453A82">
        <w:rPr>
          <w:rFonts w:ascii="Calibri" w:hAnsi="Calibri" w:cs="Calibri"/>
          <w:sz w:val="16"/>
          <w:szCs w:val="16"/>
        </w:rPr>
        <w:t>: Yapı Kredi Bankası</w:t>
      </w:r>
    </w:p>
    <w:p w14:paraId="399EE1B2" w14:textId="77777777" w:rsidR="00BC5A5F" w:rsidRPr="00453A82" w:rsidRDefault="00BC5A5F" w:rsidP="00BC5A5F">
      <w:pPr>
        <w:pStyle w:val="Default"/>
        <w:tabs>
          <w:tab w:val="left" w:pos="142"/>
          <w:tab w:val="left" w:pos="284"/>
          <w:tab w:val="left" w:pos="567"/>
        </w:tabs>
        <w:ind w:right="48"/>
        <w:jc w:val="both"/>
        <w:rPr>
          <w:rFonts w:ascii="Calibri" w:hAnsi="Calibri" w:cs="Calibri"/>
          <w:sz w:val="16"/>
          <w:szCs w:val="16"/>
        </w:rPr>
      </w:pPr>
      <w:r w:rsidRPr="00453A82">
        <w:rPr>
          <w:rFonts w:ascii="Calibri" w:hAnsi="Calibri" w:cs="Calibri"/>
          <w:b/>
          <w:sz w:val="16"/>
          <w:szCs w:val="16"/>
        </w:rPr>
        <w:t>Hesap İsmi</w:t>
      </w:r>
      <w:r w:rsidRPr="00453A82">
        <w:rPr>
          <w:rFonts w:ascii="Calibri" w:hAnsi="Calibri" w:cs="Calibri"/>
          <w:sz w:val="16"/>
          <w:szCs w:val="16"/>
        </w:rPr>
        <w:t>: Başkent Laboratuvar Hizmetleri Gıda ve Tarımsal Danışmanlık San. ve Tic. Ltd. Şti.</w:t>
      </w:r>
    </w:p>
    <w:p w14:paraId="1F452DB4" w14:textId="77777777" w:rsidR="00BC5A5F" w:rsidRPr="00453A82" w:rsidRDefault="00BC5A5F" w:rsidP="00BC5A5F">
      <w:pPr>
        <w:pStyle w:val="Default"/>
        <w:tabs>
          <w:tab w:val="left" w:pos="142"/>
          <w:tab w:val="left" w:pos="284"/>
          <w:tab w:val="left" w:pos="567"/>
        </w:tabs>
        <w:ind w:right="48"/>
        <w:jc w:val="both"/>
        <w:rPr>
          <w:rFonts w:ascii="Calibri" w:hAnsi="Calibri" w:cs="Calibri"/>
          <w:sz w:val="16"/>
          <w:szCs w:val="16"/>
        </w:rPr>
      </w:pPr>
      <w:r w:rsidRPr="00453A82">
        <w:rPr>
          <w:rFonts w:ascii="Calibri" w:hAnsi="Calibri" w:cs="Calibri"/>
          <w:b/>
          <w:sz w:val="16"/>
          <w:szCs w:val="16"/>
        </w:rPr>
        <w:t>IBAN</w:t>
      </w:r>
      <w:r w:rsidRPr="00453A82">
        <w:rPr>
          <w:rFonts w:ascii="Calibri" w:hAnsi="Calibri" w:cs="Calibri"/>
          <w:sz w:val="16"/>
          <w:szCs w:val="16"/>
        </w:rPr>
        <w:t>: TR70 0006 7010 0000 0042 9574 22</w:t>
      </w:r>
    </w:p>
    <w:p w14:paraId="3BF7032B" w14:textId="77777777" w:rsidR="00BC5A5F" w:rsidRPr="00453A82" w:rsidRDefault="00BC5A5F" w:rsidP="00BC5A5F">
      <w:pPr>
        <w:pStyle w:val="Default"/>
        <w:numPr>
          <w:ilvl w:val="0"/>
          <w:numId w:val="1"/>
        </w:numPr>
        <w:tabs>
          <w:tab w:val="left" w:pos="284"/>
        </w:tabs>
        <w:ind w:left="0" w:right="48" w:firstLine="0"/>
        <w:jc w:val="both"/>
        <w:rPr>
          <w:rFonts w:ascii="Calibri" w:hAnsi="Calibri" w:cs="Calibri"/>
          <w:sz w:val="16"/>
          <w:szCs w:val="16"/>
        </w:rPr>
      </w:pPr>
      <w:r w:rsidRPr="00453A82">
        <w:rPr>
          <w:rFonts w:ascii="Calibri" w:hAnsi="Calibri" w:cs="Calibri"/>
          <w:b/>
          <w:bCs/>
          <w:sz w:val="16"/>
          <w:szCs w:val="16"/>
          <w:u w:val="single"/>
        </w:rPr>
        <w:t>Numune, Deney Raporu ve Faturanın Müşteriye Teslimi</w:t>
      </w:r>
      <w:r w:rsidRPr="00453A82">
        <w:rPr>
          <w:rFonts w:ascii="Calibri" w:hAnsi="Calibri" w:cs="Calibri"/>
          <w:b/>
          <w:bCs/>
          <w:sz w:val="16"/>
          <w:szCs w:val="16"/>
        </w:rPr>
        <w:t xml:space="preserve"> </w:t>
      </w:r>
    </w:p>
    <w:p w14:paraId="0E416BFB" w14:textId="77777777" w:rsidR="00BC5A5F" w:rsidRPr="00453A82" w:rsidRDefault="00BC5A5F" w:rsidP="005F1BD7">
      <w:pPr>
        <w:pStyle w:val="Default"/>
        <w:numPr>
          <w:ilvl w:val="0"/>
          <w:numId w:val="10"/>
        </w:numPr>
        <w:tabs>
          <w:tab w:val="left" w:pos="284"/>
        </w:tabs>
        <w:ind w:left="0" w:right="48" w:firstLine="0"/>
        <w:jc w:val="both"/>
        <w:rPr>
          <w:rFonts w:ascii="Calibri" w:hAnsi="Calibri" w:cs="Calibri"/>
          <w:bCs/>
          <w:color w:val="auto"/>
          <w:sz w:val="16"/>
          <w:szCs w:val="16"/>
        </w:rPr>
      </w:pPr>
      <w:r w:rsidRPr="00453A82">
        <w:rPr>
          <w:rFonts w:ascii="Calibri" w:hAnsi="Calibri" w:cs="Calibri"/>
          <w:bCs/>
          <w:color w:val="auto"/>
          <w:sz w:val="16"/>
          <w:szCs w:val="16"/>
        </w:rPr>
        <w:t xml:space="preserve">Yapılan deneylerin ücretleri fatura edilir ve sözleşmede belirtildiği şekilde ödenmişse, deney raporu veya sonuçları müşteri talebine uygun (elden, kargo ile veya pdf taranmış dijital) olarak teslim edilir. </w:t>
      </w:r>
    </w:p>
    <w:p w14:paraId="7ED82A1C" w14:textId="77777777" w:rsidR="00BC5A5F" w:rsidRPr="00453A82" w:rsidRDefault="00BC5A5F" w:rsidP="005F1BD7">
      <w:pPr>
        <w:pStyle w:val="Default"/>
        <w:numPr>
          <w:ilvl w:val="0"/>
          <w:numId w:val="10"/>
        </w:numPr>
        <w:tabs>
          <w:tab w:val="left" w:pos="284"/>
        </w:tabs>
        <w:ind w:left="0" w:right="48" w:firstLine="0"/>
        <w:jc w:val="both"/>
        <w:rPr>
          <w:rFonts w:ascii="Calibri" w:hAnsi="Calibri" w:cs="Calibri"/>
          <w:bCs/>
          <w:color w:val="auto"/>
          <w:sz w:val="16"/>
          <w:szCs w:val="16"/>
        </w:rPr>
      </w:pPr>
      <w:r w:rsidRPr="00453A82">
        <w:rPr>
          <w:rFonts w:ascii="Calibri" w:hAnsi="Calibri" w:cs="Calibri"/>
          <w:bCs/>
          <w:color w:val="auto"/>
          <w:sz w:val="16"/>
          <w:szCs w:val="16"/>
        </w:rPr>
        <w:t xml:space="preserve">Deney talep teklif ve sözleşmesinde mutabık kalınmış şartlara uyulmaması durumunda; Laboratuvar tek taraflı olarak sözleşme fesih hakkını saklı tutar. </w:t>
      </w:r>
    </w:p>
    <w:p w14:paraId="45D481A3" w14:textId="77777777" w:rsidR="00BC5A5F" w:rsidRPr="00453A82" w:rsidRDefault="00BC5A5F" w:rsidP="005F1BD7">
      <w:pPr>
        <w:pStyle w:val="Default"/>
        <w:numPr>
          <w:ilvl w:val="0"/>
          <w:numId w:val="10"/>
        </w:numPr>
        <w:tabs>
          <w:tab w:val="left" w:pos="284"/>
        </w:tabs>
        <w:ind w:left="0" w:right="48" w:firstLine="0"/>
        <w:jc w:val="both"/>
        <w:rPr>
          <w:rFonts w:ascii="Calibri" w:hAnsi="Calibri" w:cs="Calibri"/>
          <w:color w:val="auto"/>
          <w:sz w:val="16"/>
          <w:szCs w:val="16"/>
        </w:rPr>
      </w:pPr>
      <w:r w:rsidRPr="00453A82">
        <w:rPr>
          <w:rFonts w:ascii="Calibri" w:hAnsi="Calibri" w:cs="Calibri"/>
          <w:bCs/>
          <w:color w:val="auto"/>
          <w:sz w:val="16"/>
          <w:szCs w:val="16"/>
        </w:rPr>
        <w:t>İş bu anlaşma ve bu kapsamda yer alacak her türlü anlaşmazlık durumunda, Türkiye Cumhuriyeti kanunları uygulanacak olup, Ankara Mahkemeleri ve İcra Daireleri yetkilidir.</w:t>
      </w:r>
    </w:p>
    <w:p w14:paraId="047E21A9" w14:textId="77777777" w:rsidR="00BC5A5F" w:rsidRPr="00453A82" w:rsidRDefault="00BC5A5F" w:rsidP="00BC5A5F">
      <w:pPr>
        <w:numPr>
          <w:ilvl w:val="0"/>
          <w:numId w:val="1"/>
        </w:numPr>
        <w:autoSpaceDE w:val="0"/>
        <w:autoSpaceDN w:val="0"/>
        <w:adjustRightInd w:val="0"/>
        <w:jc w:val="both"/>
        <w:rPr>
          <w:rFonts w:ascii="CIDFont+F2" w:hAnsi="CIDFont+F2" w:cs="CIDFont+F2"/>
          <w:b/>
          <w:bCs/>
          <w:i/>
          <w:iCs/>
          <w:sz w:val="16"/>
          <w:szCs w:val="16"/>
          <w:u w:val="single"/>
        </w:rPr>
      </w:pPr>
      <w:r w:rsidRPr="00453A82">
        <w:rPr>
          <w:rFonts w:ascii="CIDFont+F2" w:hAnsi="CIDFont+F2" w:cs="CIDFont+F2"/>
          <w:b/>
          <w:bCs/>
          <w:i/>
          <w:iCs/>
          <w:sz w:val="16"/>
          <w:szCs w:val="16"/>
          <w:u w:val="single"/>
        </w:rPr>
        <w:t>Müşteri Teyidi</w:t>
      </w:r>
    </w:p>
    <w:p w14:paraId="75DE02E5" w14:textId="77777777" w:rsidR="00BC5A5F" w:rsidRPr="00453A82" w:rsidRDefault="00BC5A5F" w:rsidP="00BC5A5F">
      <w:pPr>
        <w:autoSpaceDE w:val="0"/>
        <w:autoSpaceDN w:val="0"/>
        <w:adjustRightInd w:val="0"/>
        <w:jc w:val="both"/>
        <w:rPr>
          <w:rFonts w:ascii="CIDFont+F2" w:hAnsi="CIDFont+F2" w:cs="CIDFont+F2"/>
          <w:b/>
          <w:bCs/>
          <w:i/>
          <w:iCs/>
          <w:sz w:val="16"/>
          <w:szCs w:val="16"/>
        </w:rPr>
      </w:pPr>
      <w:r w:rsidRPr="00453A82">
        <w:rPr>
          <w:rFonts w:ascii="CIDFont+F2" w:hAnsi="CIDFont+F2" w:cs="CIDFont+F2"/>
          <w:b/>
          <w:bCs/>
          <w:i/>
          <w:iCs/>
          <w:sz w:val="16"/>
          <w:szCs w:val="16"/>
        </w:rPr>
        <w:t xml:space="preserve">Talep ettiğim analizlerin bu formda belirtilen şartlar dahilinde yapılmasını, fatura edilecek hizmet bedelini ödemeyi kabul ettiğimi beyan ederim. </w:t>
      </w:r>
    </w:p>
    <w:p w14:paraId="4B079D66" w14:textId="08E0A449" w:rsidR="000A259C" w:rsidRDefault="000A259C" w:rsidP="00BC5A5F"/>
    <w:p w14:paraId="400BEFF0" w14:textId="44A5FC93" w:rsidR="00BC5A5F" w:rsidRDefault="00BC5A5F" w:rsidP="00BC5A5F">
      <w:pPr>
        <w:jc w:val="center"/>
        <w:rPr>
          <w:rFonts w:ascii="Calibri" w:hAnsi="Calibri" w:cs="Calibri"/>
          <w:b/>
          <w:bCs/>
          <w:i/>
          <w:iCs/>
          <w:sz w:val="20"/>
        </w:rPr>
      </w:pPr>
      <w:bookmarkStart w:id="3" w:name="_Hlk215234427"/>
      <w:r>
        <w:rPr>
          <w:rFonts w:ascii="Calibri" w:hAnsi="Calibri" w:cs="Calibri"/>
          <w:b/>
          <w:bCs/>
          <w:sz w:val="20"/>
        </w:rPr>
        <w:t xml:space="preserve">                             </w:t>
      </w:r>
      <w:r w:rsidRPr="00D01559">
        <w:rPr>
          <w:rFonts w:ascii="Calibri" w:hAnsi="Calibri" w:cs="Calibri"/>
          <w:b/>
          <w:bCs/>
          <w:sz w:val="20"/>
        </w:rPr>
        <w:t xml:space="preserve">Müşteri </w:t>
      </w:r>
      <w:r w:rsidRPr="00BC5A5F">
        <w:rPr>
          <w:rFonts w:ascii="Calibri" w:hAnsi="Calibri" w:cs="Calibri"/>
          <w:b/>
          <w:bCs/>
          <w:i/>
          <w:iCs/>
          <w:sz w:val="20"/>
        </w:rPr>
        <w:t>Onay</w:t>
      </w:r>
      <w:bookmarkEnd w:id="3"/>
    </w:p>
    <w:p w14:paraId="6DE52D97" w14:textId="77777777" w:rsidR="00263BA0" w:rsidRDefault="00263BA0" w:rsidP="00BC5A5F">
      <w:pPr>
        <w:jc w:val="center"/>
        <w:rPr>
          <w:rFonts w:ascii="Calibri" w:hAnsi="Calibri" w:cs="Calibri"/>
          <w:b/>
          <w:bCs/>
          <w:i/>
          <w:iCs/>
          <w:sz w:val="20"/>
        </w:rPr>
      </w:pPr>
    </w:p>
    <w:p w14:paraId="4C470345" w14:textId="77777777" w:rsidR="00263BA0" w:rsidRDefault="00263BA0" w:rsidP="00BC5A5F">
      <w:pPr>
        <w:jc w:val="center"/>
        <w:rPr>
          <w:rFonts w:ascii="Calibri" w:hAnsi="Calibri" w:cs="Calibri"/>
          <w:b/>
          <w:bCs/>
          <w:i/>
          <w:iCs/>
          <w:sz w:val="20"/>
        </w:rPr>
      </w:pPr>
    </w:p>
    <w:p w14:paraId="2E3C2056" w14:textId="77777777" w:rsidR="00263BA0" w:rsidRDefault="00263BA0" w:rsidP="00571C37">
      <w:pPr>
        <w:rPr>
          <w:rFonts w:ascii="Calibri" w:hAnsi="Calibri" w:cs="Calibri"/>
          <w:b/>
          <w:bCs/>
          <w:i/>
          <w:iCs/>
          <w:sz w:val="20"/>
        </w:rPr>
      </w:pPr>
    </w:p>
    <w:sectPr w:rsidR="00263BA0" w:rsidSect="00BC5A5F">
      <w:type w:val="continuous"/>
      <w:pgSz w:w="11906" w:h="16838"/>
      <w:pgMar w:top="1418" w:right="357" w:bottom="1418" w:left="357" w:header="709" w:footer="57"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B72FA" w14:textId="77777777" w:rsidR="00DF53E5" w:rsidRDefault="00DF53E5">
      <w:r>
        <w:separator/>
      </w:r>
    </w:p>
  </w:endnote>
  <w:endnote w:type="continuationSeparator" w:id="0">
    <w:p w14:paraId="60F5DA3E" w14:textId="77777777" w:rsidR="00DF53E5" w:rsidRDefault="00DF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IDFont+F2">
    <w:altName w:val="Calibri"/>
    <w:panose1 w:val="00000000000000000000"/>
    <w:charset w:val="A2"/>
    <w:family w:val="auto"/>
    <w:notTrueType/>
    <w:pitch w:val="default"/>
    <w:sig w:usb0="00000005" w:usb1="00000000" w:usb2="00000000" w:usb3="00000000" w:csb0="0000001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745B" w14:textId="77777777" w:rsidR="001756F1" w:rsidRDefault="001756F1">
    <w:pPr>
      <w:pStyle w:val="AltBilgi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1"/>
      <w:gridCol w:w="4952"/>
    </w:tblGrid>
    <w:tr w:rsidR="00770F56" w:rsidRPr="003435F7" w14:paraId="5C8E842C" w14:textId="77777777" w:rsidTr="00B95280">
      <w:trPr>
        <w:trHeight w:val="410"/>
        <w:jc w:val="center"/>
      </w:trPr>
      <w:tc>
        <w:tcPr>
          <w:tcW w:w="5751" w:type="dxa"/>
          <w:tcBorders>
            <w:top w:val="single" w:sz="4" w:space="0" w:color="auto"/>
            <w:left w:val="single" w:sz="4" w:space="0" w:color="auto"/>
            <w:right w:val="single" w:sz="4" w:space="0" w:color="auto"/>
          </w:tcBorders>
          <w:vAlign w:val="center"/>
        </w:tcPr>
        <w:p w14:paraId="2D96FC91" w14:textId="77777777" w:rsidR="00770F56" w:rsidRPr="000C1555" w:rsidRDefault="00770F56" w:rsidP="00074C9C">
          <w:pPr>
            <w:jc w:val="center"/>
            <w:rPr>
              <w:noProof/>
              <w:snapToGrid w:val="0"/>
            </w:rPr>
          </w:pPr>
          <w:bookmarkStart w:id="0" w:name="_Hlk215235484"/>
          <w:r w:rsidRPr="000C1555">
            <w:rPr>
              <w:noProof/>
              <w:snapToGrid w:val="0"/>
            </w:rPr>
            <w:t>Hazırlayan</w:t>
          </w:r>
        </w:p>
      </w:tc>
      <w:tc>
        <w:tcPr>
          <w:tcW w:w="4952" w:type="dxa"/>
          <w:tcBorders>
            <w:top w:val="single" w:sz="4" w:space="0" w:color="auto"/>
            <w:left w:val="single" w:sz="4" w:space="0" w:color="auto"/>
            <w:right w:val="single" w:sz="4" w:space="0" w:color="auto"/>
          </w:tcBorders>
          <w:vAlign w:val="center"/>
        </w:tcPr>
        <w:p w14:paraId="146407DE" w14:textId="77777777" w:rsidR="00770F56" w:rsidRPr="003435F7" w:rsidRDefault="00770F56" w:rsidP="00074C9C">
          <w:pPr>
            <w:pStyle w:val="stbilgi"/>
            <w:jc w:val="center"/>
            <w:rPr>
              <w:noProof/>
              <w:snapToGrid w:val="0"/>
              <w:szCs w:val="24"/>
            </w:rPr>
          </w:pPr>
          <w:r w:rsidRPr="003435F7">
            <w:rPr>
              <w:noProof/>
              <w:snapToGrid w:val="0"/>
              <w:szCs w:val="24"/>
            </w:rPr>
            <w:t>Onaylayan</w:t>
          </w:r>
        </w:p>
      </w:tc>
    </w:tr>
    <w:tr w:rsidR="00B95280" w:rsidRPr="00DC307E" w14:paraId="6AEE8251" w14:textId="77777777" w:rsidTr="00074C9C">
      <w:trPr>
        <w:trHeight w:val="706"/>
        <w:jc w:val="center"/>
      </w:trPr>
      <w:tc>
        <w:tcPr>
          <w:tcW w:w="5751" w:type="dxa"/>
          <w:tcBorders>
            <w:left w:val="single" w:sz="4" w:space="0" w:color="auto"/>
            <w:bottom w:val="single" w:sz="4" w:space="0" w:color="auto"/>
            <w:right w:val="single" w:sz="4" w:space="0" w:color="auto"/>
          </w:tcBorders>
          <w:vAlign w:val="center"/>
        </w:tcPr>
        <w:p w14:paraId="6271727C" w14:textId="77777777" w:rsidR="00B95280" w:rsidRDefault="00B95280" w:rsidP="00C9268F">
          <w:pPr>
            <w:jc w:val="center"/>
            <w:rPr>
              <w:noProof/>
              <w:snapToGrid w:val="0"/>
            </w:rPr>
          </w:pPr>
          <w:r>
            <w:rPr>
              <w:noProof/>
              <w:snapToGrid w:val="0"/>
            </w:rPr>
            <w:t xml:space="preserve">Kalite </w:t>
          </w:r>
          <w:r w:rsidRPr="00C2519B">
            <w:rPr>
              <w:noProof/>
              <w:snapToGrid w:val="0"/>
            </w:rPr>
            <w:t>Yönetim Temsilcisi</w:t>
          </w:r>
        </w:p>
        <w:p w14:paraId="3541EB78" w14:textId="77777777" w:rsidR="00B95280" w:rsidRPr="005350E3" w:rsidRDefault="00B95280" w:rsidP="00C9268F">
          <w:pPr>
            <w:jc w:val="center"/>
            <w:rPr>
              <w:noProof/>
              <w:snapToGrid w:val="0"/>
              <w:sz w:val="28"/>
              <w:szCs w:val="28"/>
            </w:rPr>
          </w:pPr>
          <w:r>
            <w:rPr>
              <w:noProof/>
              <w:snapToGrid w:val="0"/>
            </w:rPr>
            <w:t xml:space="preserve">Hilal </w:t>
          </w:r>
          <w:r w:rsidR="00A25805">
            <w:rPr>
              <w:noProof/>
              <w:snapToGrid w:val="0"/>
            </w:rPr>
            <w:t>GÜLMEZ</w:t>
          </w:r>
        </w:p>
      </w:tc>
      <w:tc>
        <w:tcPr>
          <w:tcW w:w="4952" w:type="dxa"/>
          <w:tcBorders>
            <w:left w:val="single" w:sz="4" w:space="0" w:color="auto"/>
            <w:bottom w:val="single" w:sz="4" w:space="0" w:color="auto"/>
            <w:right w:val="single" w:sz="4" w:space="0" w:color="auto"/>
          </w:tcBorders>
          <w:vAlign w:val="center"/>
        </w:tcPr>
        <w:p w14:paraId="3CF32E10" w14:textId="77777777" w:rsidR="00B95280" w:rsidRDefault="00B95280" w:rsidP="00C9268F">
          <w:pPr>
            <w:pStyle w:val="stbilgi"/>
            <w:jc w:val="center"/>
            <w:rPr>
              <w:noProof/>
              <w:snapToGrid w:val="0"/>
              <w:szCs w:val="24"/>
            </w:rPr>
          </w:pPr>
          <w:r w:rsidRPr="00C2519B">
            <w:rPr>
              <w:noProof/>
              <w:snapToGrid w:val="0"/>
              <w:szCs w:val="24"/>
            </w:rPr>
            <w:t>Genel Müdür</w:t>
          </w:r>
        </w:p>
        <w:p w14:paraId="583B02FD" w14:textId="77777777" w:rsidR="00B95280" w:rsidRPr="00DC307E" w:rsidRDefault="00B95280" w:rsidP="00C9268F">
          <w:pPr>
            <w:jc w:val="center"/>
            <w:rPr>
              <w:noProof/>
              <w:snapToGrid w:val="0"/>
              <w:sz w:val="28"/>
              <w:szCs w:val="28"/>
            </w:rPr>
          </w:pPr>
          <w:r>
            <w:rPr>
              <w:noProof/>
              <w:snapToGrid w:val="0"/>
            </w:rPr>
            <w:t>Muhammed İkbal DOĞAN</w:t>
          </w:r>
        </w:p>
      </w:tc>
    </w:tr>
    <w:bookmarkEnd w:id="0"/>
  </w:tbl>
  <w:p w14:paraId="5B0A5888" w14:textId="77777777" w:rsidR="00770F56" w:rsidRDefault="00770F56" w:rsidP="00763347">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EE11" w14:textId="77777777" w:rsidR="001756F1" w:rsidRDefault="001756F1">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0D6A3" w14:textId="77777777" w:rsidR="00DF53E5" w:rsidRDefault="00DF53E5">
      <w:r>
        <w:separator/>
      </w:r>
    </w:p>
  </w:footnote>
  <w:footnote w:type="continuationSeparator" w:id="0">
    <w:p w14:paraId="676385C9" w14:textId="77777777" w:rsidR="00DF53E5" w:rsidRDefault="00DF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ED1C" w14:textId="77777777" w:rsidR="001756F1" w:rsidRDefault="001756F1">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3947"/>
      <w:gridCol w:w="1984"/>
      <w:gridCol w:w="1701"/>
      <w:gridCol w:w="1831"/>
    </w:tblGrid>
    <w:tr w:rsidR="00B95280" w:rsidRPr="00931049" w14:paraId="5C4201C4" w14:textId="77777777" w:rsidTr="005D4133">
      <w:trPr>
        <w:trHeight w:val="277"/>
        <w:jc w:val="center"/>
      </w:trPr>
      <w:tc>
        <w:tcPr>
          <w:tcW w:w="1673" w:type="dxa"/>
          <w:vMerge w:val="restart"/>
        </w:tcPr>
        <w:p w14:paraId="72BBE310" w14:textId="6E2CE5EC" w:rsidR="00B95280" w:rsidRPr="00202779" w:rsidRDefault="00571C37" w:rsidP="005E5B42">
          <w:pPr>
            <w:jc w:val="center"/>
          </w:pPr>
          <w:r w:rsidRPr="00ED1772">
            <w:rPr>
              <w:b/>
              <w:i/>
              <w:noProof/>
              <w:sz w:val="20"/>
            </w:rPr>
            <w:drawing>
              <wp:inline distT="0" distB="0" distL="0" distR="0" wp14:anchorId="7C3AF3D8" wp14:editId="12EECCA1">
                <wp:extent cx="885825" cy="838200"/>
                <wp:effectExtent l="0" t="0" r="0" b="0"/>
                <wp:docPr id="165771080" name="Resim 1" descr="Logo(Yuvarl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Yuvarl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38200"/>
                        </a:xfrm>
                        <a:prstGeom prst="rect">
                          <a:avLst/>
                        </a:prstGeom>
                        <a:noFill/>
                        <a:ln>
                          <a:noFill/>
                        </a:ln>
                      </pic:spPr>
                    </pic:pic>
                  </a:graphicData>
                </a:graphic>
              </wp:inline>
            </w:drawing>
          </w:r>
        </w:p>
      </w:tc>
      <w:tc>
        <w:tcPr>
          <w:tcW w:w="3947" w:type="dxa"/>
          <w:vMerge w:val="restart"/>
          <w:vAlign w:val="center"/>
        </w:tcPr>
        <w:p w14:paraId="2D02DE11" w14:textId="77777777" w:rsidR="00B95280" w:rsidRPr="006E2EFE" w:rsidRDefault="00B95280" w:rsidP="00074C9C">
          <w:pPr>
            <w:jc w:val="center"/>
            <w:rPr>
              <w:b/>
              <w:szCs w:val="24"/>
            </w:rPr>
          </w:pPr>
          <w:r w:rsidRPr="006E2EFE">
            <w:rPr>
              <w:b/>
              <w:szCs w:val="24"/>
            </w:rPr>
            <w:t>BAŞKENT LABORATUVAR HİZMETLERİ GIDA VE TARIMSAL DANIŞMANLIK SAN. VE TİC. LTD. ŞTİ</w:t>
          </w:r>
        </w:p>
      </w:tc>
      <w:tc>
        <w:tcPr>
          <w:tcW w:w="1984" w:type="dxa"/>
          <w:vMerge w:val="restart"/>
          <w:vAlign w:val="center"/>
        </w:tcPr>
        <w:p w14:paraId="620DF263" w14:textId="77777777" w:rsidR="006E2EFE" w:rsidRDefault="005D4133" w:rsidP="00074C9C">
          <w:pPr>
            <w:jc w:val="center"/>
            <w:rPr>
              <w:b/>
              <w:sz w:val="22"/>
              <w:szCs w:val="22"/>
            </w:rPr>
          </w:pPr>
          <w:r w:rsidRPr="006E2EFE">
            <w:rPr>
              <w:b/>
              <w:sz w:val="22"/>
              <w:szCs w:val="22"/>
            </w:rPr>
            <w:t>NUMUNE KABUL, KAYIT VE SÖZLEŞME FORMU</w:t>
          </w:r>
          <w:r w:rsidR="006E2EFE">
            <w:rPr>
              <w:b/>
              <w:sz w:val="22"/>
              <w:szCs w:val="22"/>
            </w:rPr>
            <w:t xml:space="preserve"> </w:t>
          </w:r>
        </w:p>
        <w:p w14:paraId="4C18B35B" w14:textId="77777777" w:rsidR="00B95280" w:rsidRPr="006E2EFE" w:rsidRDefault="006E2EFE" w:rsidP="00074C9C">
          <w:pPr>
            <w:jc w:val="center"/>
            <w:rPr>
              <w:b/>
              <w:sz w:val="22"/>
              <w:szCs w:val="22"/>
            </w:rPr>
          </w:pPr>
          <w:r>
            <w:rPr>
              <w:b/>
              <w:sz w:val="22"/>
              <w:szCs w:val="22"/>
            </w:rPr>
            <w:t>(Toprak-Su)</w:t>
          </w:r>
        </w:p>
      </w:tc>
      <w:tc>
        <w:tcPr>
          <w:tcW w:w="1701" w:type="dxa"/>
          <w:vAlign w:val="center"/>
        </w:tcPr>
        <w:p w14:paraId="6AA57968" w14:textId="77777777" w:rsidR="00B95280" w:rsidRPr="00A8061F" w:rsidRDefault="00B95280" w:rsidP="00B95280">
          <w:pPr>
            <w:rPr>
              <w:b/>
              <w:sz w:val="20"/>
            </w:rPr>
          </w:pPr>
          <w:r w:rsidRPr="00A8061F">
            <w:rPr>
              <w:b/>
              <w:sz w:val="20"/>
            </w:rPr>
            <w:t>Doküman No</w:t>
          </w:r>
        </w:p>
      </w:tc>
      <w:tc>
        <w:tcPr>
          <w:tcW w:w="1831" w:type="dxa"/>
          <w:vAlign w:val="center"/>
        </w:tcPr>
        <w:p w14:paraId="692F7254" w14:textId="77777777" w:rsidR="00B95280" w:rsidRPr="00B95280" w:rsidRDefault="00B95280" w:rsidP="005D4133">
          <w:pPr>
            <w:rPr>
              <w:b/>
              <w:sz w:val="20"/>
            </w:rPr>
          </w:pPr>
          <w:r w:rsidRPr="00B95280">
            <w:rPr>
              <w:b/>
              <w:sz w:val="20"/>
            </w:rPr>
            <w:t xml:space="preserve">F </w:t>
          </w:r>
          <w:r w:rsidR="005D4133">
            <w:rPr>
              <w:b/>
              <w:sz w:val="20"/>
            </w:rPr>
            <w:t>7.1</w:t>
          </w:r>
        </w:p>
      </w:tc>
    </w:tr>
    <w:tr w:rsidR="00B95280" w:rsidRPr="00931049" w14:paraId="0CE16C95" w14:textId="77777777" w:rsidTr="005D4133">
      <w:trPr>
        <w:trHeight w:val="277"/>
        <w:jc w:val="center"/>
      </w:trPr>
      <w:tc>
        <w:tcPr>
          <w:tcW w:w="1673" w:type="dxa"/>
          <w:vMerge/>
        </w:tcPr>
        <w:p w14:paraId="6B4AA2B4" w14:textId="77777777" w:rsidR="00B95280" w:rsidRDefault="00B95280" w:rsidP="00AB49C7"/>
      </w:tc>
      <w:tc>
        <w:tcPr>
          <w:tcW w:w="3947" w:type="dxa"/>
          <w:vMerge/>
        </w:tcPr>
        <w:p w14:paraId="2950BFD0" w14:textId="77777777" w:rsidR="00B95280" w:rsidRPr="00931049" w:rsidRDefault="00B95280" w:rsidP="00AB49C7">
          <w:pPr>
            <w:rPr>
              <w:b/>
            </w:rPr>
          </w:pPr>
        </w:p>
      </w:tc>
      <w:tc>
        <w:tcPr>
          <w:tcW w:w="1984" w:type="dxa"/>
          <w:vMerge/>
        </w:tcPr>
        <w:p w14:paraId="19DB621C" w14:textId="77777777" w:rsidR="00B95280" w:rsidRPr="00931049" w:rsidRDefault="00B95280" w:rsidP="00AB49C7">
          <w:pPr>
            <w:rPr>
              <w:b/>
            </w:rPr>
          </w:pPr>
        </w:p>
      </w:tc>
      <w:tc>
        <w:tcPr>
          <w:tcW w:w="1701" w:type="dxa"/>
          <w:vAlign w:val="center"/>
        </w:tcPr>
        <w:p w14:paraId="104F93F5" w14:textId="77777777" w:rsidR="00B95280" w:rsidRPr="00A8061F" w:rsidRDefault="00B95280" w:rsidP="00B95280">
          <w:pPr>
            <w:rPr>
              <w:b/>
              <w:sz w:val="20"/>
            </w:rPr>
          </w:pPr>
          <w:r w:rsidRPr="00A8061F">
            <w:rPr>
              <w:b/>
              <w:sz w:val="20"/>
            </w:rPr>
            <w:t>İlk Yayın Tarih</w:t>
          </w:r>
        </w:p>
      </w:tc>
      <w:tc>
        <w:tcPr>
          <w:tcW w:w="1831" w:type="dxa"/>
          <w:vAlign w:val="center"/>
        </w:tcPr>
        <w:p w14:paraId="57EBD1EE" w14:textId="77777777" w:rsidR="00B95280" w:rsidRPr="00B95280" w:rsidRDefault="00296224" w:rsidP="00B95280">
          <w:pPr>
            <w:rPr>
              <w:b/>
              <w:sz w:val="20"/>
            </w:rPr>
          </w:pPr>
          <w:r>
            <w:rPr>
              <w:b/>
              <w:sz w:val="20"/>
            </w:rPr>
            <w:t>13.09.2022</w:t>
          </w:r>
        </w:p>
      </w:tc>
    </w:tr>
    <w:tr w:rsidR="00B95280" w:rsidRPr="00931049" w14:paraId="08CB5F0A" w14:textId="77777777" w:rsidTr="005D4133">
      <w:trPr>
        <w:trHeight w:val="277"/>
        <w:jc w:val="center"/>
      </w:trPr>
      <w:tc>
        <w:tcPr>
          <w:tcW w:w="1673" w:type="dxa"/>
          <w:vMerge/>
        </w:tcPr>
        <w:p w14:paraId="3F0F50CB" w14:textId="77777777" w:rsidR="00B95280" w:rsidRDefault="00B95280" w:rsidP="00AB49C7"/>
      </w:tc>
      <w:tc>
        <w:tcPr>
          <w:tcW w:w="3947" w:type="dxa"/>
          <w:vMerge/>
        </w:tcPr>
        <w:p w14:paraId="499B4C38" w14:textId="77777777" w:rsidR="00B95280" w:rsidRPr="00931049" w:rsidRDefault="00B95280" w:rsidP="00AB49C7">
          <w:pPr>
            <w:rPr>
              <w:b/>
            </w:rPr>
          </w:pPr>
        </w:p>
      </w:tc>
      <w:tc>
        <w:tcPr>
          <w:tcW w:w="1984" w:type="dxa"/>
          <w:vMerge/>
        </w:tcPr>
        <w:p w14:paraId="65C7DD54" w14:textId="77777777" w:rsidR="00B95280" w:rsidRPr="00931049" w:rsidRDefault="00B95280" w:rsidP="00AB49C7">
          <w:pPr>
            <w:rPr>
              <w:b/>
            </w:rPr>
          </w:pPr>
        </w:p>
      </w:tc>
      <w:tc>
        <w:tcPr>
          <w:tcW w:w="1701" w:type="dxa"/>
          <w:vAlign w:val="center"/>
        </w:tcPr>
        <w:p w14:paraId="3F82C951" w14:textId="77777777" w:rsidR="00B95280" w:rsidRPr="00A8061F" w:rsidRDefault="00B95280" w:rsidP="00B95280">
          <w:pPr>
            <w:rPr>
              <w:b/>
              <w:sz w:val="20"/>
            </w:rPr>
          </w:pPr>
          <w:r w:rsidRPr="00A8061F">
            <w:rPr>
              <w:b/>
              <w:sz w:val="20"/>
            </w:rPr>
            <w:t>Revizyon No</w:t>
          </w:r>
        </w:p>
      </w:tc>
      <w:tc>
        <w:tcPr>
          <w:tcW w:w="1831" w:type="dxa"/>
          <w:vAlign w:val="center"/>
        </w:tcPr>
        <w:p w14:paraId="1771EE30" w14:textId="51B9ED1F" w:rsidR="00B95280" w:rsidRPr="000C36D2" w:rsidRDefault="00571C37" w:rsidP="00B95280">
          <w:pPr>
            <w:rPr>
              <w:b/>
              <w:sz w:val="20"/>
            </w:rPr>
          </w:pPr>
          <w:r>
            <w:rPr>
              <w:b/>
              <w:sz w:val="20"/>
            </w:rPr>
            <w:t>02</w:t>
          </w:r>
        </w:p>
      </w:tc>
    </w:tr>
    <w:tr w:rsidR="00B95280" w:rsidRPr="00931049" w14:paraId="54DD9B5A" w14:textId="77777777" w:rsidTr="005D4133">
      <w:trPr>
        <w:trHeight w:val="277"/>
        <w:jc w:val="center"/>
      </w:trPr>
      <w:tc>
        <w:tcPr>
          <w:tcW w:w="1673" w:type="dxa"/>
          <w:vMerge/>
        </w:tcPr>
        <w:p w14:paraId="7D09AD90" w14:textId="77777777" w:rsidR="00B95280" w:rsidRDefault="00B95280" w:rsidP="00AB49C7"/>
      </w:tc>
      <w:tc>
        <w:tcPr>
          <w:tcW w:w="3947" w:type="dxa"/>
          <w:vMerge/>
        </w:tcPr>
        <w:p w14:paraId="77547095" w14:textId="77777777" w:rsidR="00B95280" w:rsidRPr="00931049" w:rsidRDefault="00B95280" w:rsidP="00AB49C7">
          <w:pPr>
            <w:rPr>
              <w:b/>
            </w:rPr>
          </w:pPr>
        </w:p>
      </w:tc>
      <w:tc>
        <w:tcPr>
          <w:tcW w:w="1984" w:type="dxa"/>
          <w:vMerge/>
        </w:tcPr>
        <w:p w14:paraId="7D700D52" w14:textId="77777777" w:rsidR="00B95280" w:rsidRPr="00931049" w:rsidRDefault="00B95280" w:rsidP="00AB49C7">
          <w:pPr>
            <w:rPr>
              <w:b/>
            </w:rPr>
          </w:pPr>
        </w:p>
      </w:tc>
      <w:tc>
        <w:tcPr>
          <w:tcW w:w="1701" w:type="dxa"/>
          <w:vAlign w:val="center"/>
        </w:tcPr>
        <w:p w14:paraId="4EBBF31B" w14:textId="77777777" w:rsidR="00B95280" w:rsidRPr="00A8061F" w:rsidRDefault="00B95280" w:rsidP="00B95280">
          <w:pPr>
            <w:rPr>
              <w:b/>
              <w:sz w:val="20"/>
            </w:rPr>
          </w:pPr>
          <w:r w:rsidRPr="00A8061F">
            <w:rPr>
              <w:b/>
              <w:sz w:val="20"/>
            </w:rPr>
            <w:t>Revizyon Tarihi</w:t>
          </w:r>
        </w:p>
      </w:tc>
      <w:tc>
        <w:tcPr>
          <w:tcW w:w="1831" w:type="dxa"/>
          <w:vAlign w:val="center"/>
        </w:tcPr>
        <w:p w14:paraId="1B6A3771" w14:textId="4F3EC79E" w:rsidR="00B95280" w:rsidRPr="000C36D2" w:rsidRDefault="001756F1" w:rsidP="00B95280">
          <w:pPr>
            <w:rPr>
              <w:b/>
              <w:sz w:val="20"/>
            </w:rPr>
          </w:pPr>
          <w:r>
            <w:rPr>
              <w:b/>
              <w:sz w:val="20"/>
            </w:rPr>
            <w:t>19.01.2026</w:t>
          </w:r>
        </w:p>
      </w:tc>
    </w:tr>
    <w:tr w:rsidR="00B95280" w:rsidRPr="00931049" w14:paraId="7F4415C3" w14:textId="77777777" w:rsidTr="005D4133">
      <w:trPr>
        <w:trHeight w:val="277"/>
        <w:jc w:val="center"/>
      </w:trPr>
      <w:tc>
        <w:tcPr>
          <w:tcW w:w="1673" w:type="dxa"/>
          <w:vMerge/>
        </w:tcPr>
        <w:p w14:paraId="549DB977" w14:textId="77777777" w:rsidR="00B95280" w:rsidRDefault="00B95280" w:rsidP="00AB49C7"/>
      </w:tc>
      <w:tc>
        <w:tcPr>
          <w:tcW w:w="3947" w:type="dxa"/>
          <w:vMerge/>
        </w:tcPr>
        <w:p w14:paraId="41E0E80A" w14:textId="77777777" w:rsidR="00B95280" w:rsidRPr="00931049" w:rsidRDefault="00B95280" w:rsidP="00AB49C7">
          <w:pPr>
            <w:rPr>
              <w:b/>
            </w:rPr>
          </w:pPr>
        </w:p>
      </w:tc>
      <w:tc>
        <w:tcPr>
          <w:tcW w:w="1984" w:type="dxa"/>
          <w:vMerge/>
        </w:tcPr>
        <w:p w14:paraId="6C32B15B" w14:textId="77777777" w:rsidR="00B95280" w:rsidRPr="00931049" w:rsidRDefault="00B95280" w:rsidP="00AB49C7">
          <w:pPr>
            <w:rPr>
              <w:b/>
            </w:rPr>
          </w:pPr>
        </w:p>
      </w:tc>
      <w:tc>
        <w:tcPr>
          <w:tcW w:w="1701" w:type="dxa"/>
          <w:vAlign w:val="center"/>
        </w:tcPr>
        <w:p w14:paraId="6FCAD536" w14:textId="77777777" w:rsidR="00B95280" w:rsidRPr="00A8061F" w:rsidRDefault="00B95280" w:rsidP="00B95280">
          <w:pPr>
            <w:rPr>
              <w:b/>
              <w:sz w:val="20"/>
            </w:rPr>
          </w:pPr>
          <w:r w:rsidRPr="00A8061F">
            <w:rPr>
              <w:b/>
              <w:sz w:val="20"/>
            </w:rPr>
            <w:t>Sayfa No</w:t>
          </w:r>
        </w:p>
      </w:tc>
      <w:tc>
        <w:tcPr>
          <w:tcW w:w="1831" w:type="dxa"/>
          <w:vAlign w:val="center"/>
        </w:tcPr>
        <w:p w14:paraId="53625AD9" w14:textId="77777777" w:rsidR="00B95280" w:rsidRPr="00B95280" w:rsidRDefault="00B95280" w:rsidP="00B95280">
          <w:pPr>
            <w:rPr>
              <w:rStyle w:val="SayfaNumaras"/>
              <w:b/>
              <w:sz w:val="20"/>
            </w:rPr>
          </w:pPr>
          <w:r w:rsidRPr="00B95280">
            <w:rPr>
              <w:rStyle w:val="SayfaNumaras"/>
              <w:b/>
              <w:sz w:val="20"/>
            </w:rPr>
            <w:fldChar w:fldCharType="begin"/>
          </w:r>
          <w:r w:rsidRPr="00B95280">
            <w:rPr>
              <w:rStyle w:val="SayfaNumaras"/>
              <w:b/>
              <w:sz w:val="20"/>
            </w:rPr>
            <w:instrText xml:space="preserve"> PAGE </w:instrText>
          </w:r>
          <w:r w:rsidRPr="00B95280">
            <w:rPr>
              <w:rStyle w:val="SayfaNumaras"/>
              <w:b/>
              <w:sz w:val="20"/>
            </w:rPr>
            <w:fldChar w:fldCharType="separate"/>
          </w:r>
          <w:r w:rsidR="006E2EFE">
            <w:rPr>
              <w:rStyle w:val="SayfaNumaras"/>
              <w:b/>
              <w:noProof/>
              <w:sz w:val="20"/>
            </w:rPr>
            <w:t>1</w:t>
          </w:r>
          <w:r w:rsidRPr="00B95280">
            <w:rPr>
              <w:rStyle w:val="SayfaNumaras"/>
              <w:b/>
              <w:sz w:val="20"/>
            </w:rPr>
            <w:fldChar w:fldCharType="end"/>
          </w:r>
          <w:r w:rsidRPr="00B95280">
            <w:rPr>
              <w:rStyle w:val="SayfaNumaras"/>
              <w:b/>
              <w:sz w:val="20"/>
            </w:rPr>
            <w:t>/</w:t>
          </w:r>
          <w:r w:rsidRPr="00B95280">
            <w:rPr>
              <w:rStyle w:val="SayfaNumaras"/>
              <w:b/>
              <w:sz w:val="20"/>
            </w:rPr>
            <w:fldChar w:fldCharType="begin"/>
          </w:r>
          <w:r w:rsidRPr="00B95280">
            <w:rPr>
              <w:rStyle w:val="SayfaNumaras"/>
              <w:b/>
              <w:sz w:val="20"/>
            </w:rPr>
            <w:instrText xml:space="preserve"> NUMPAGES </w:instrText>
          </w:r>
          <w:r w:rsidRPr="00B95280">
            <w:rPr>
              <w:rStyle w:val="SayfaNumaras"/>
              <w:b/>
              <w:sz w:val="20"/>
            </w:rPr>
            <w:fldChar w:fldCharType="separate"/>
          </w:r>
          <w:r w:rsidR="006E2EFE">
            <w:rPr>
              <w:rStyle w:val="SayfaNumaras"/>
              <w:b/>
              <w:noProof/>
              <w:sz w:val="20"/>
            </w:rPr>
            <w:t>2</w:t>
          </w:r>
          <w:r w:rsidRPr="00B95280">
            <w:rPr>
              <w:rStyle w:val="SayfaNumaras"/>
              <w:b/>
              <w:sz w:val="20"/>
            </w:rPr>
            <w:fldChar w:fldCharType="end"/>
          </w:r>
        </w:p>
      </w:tc>
    </w:tr>
  </w:tbl>
  <w:p w14:paraId="7203DF5C" w14:textId="77777777" w:rsidR="00770F56" w:rsidRPr="005D4133" w:rsidRDefault="00770F56">
    <w:pPr>
      <w:pStyle w:val="stbilgi"/>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AA86" w14:textId="77777777" w:rsidR="001756F1" w:rsidRDefault="001756F1">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A2CBA5"/>
    <w:multiLevelType w:val="hybridMultilevel"/>
    <w:tmpl w:val="9A3C5B38"/>
    <w:lvl w:ilvl="0" w:tplc="041F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7F9DA0"/>
    <w:multiLevelType w:val="hybridMultilevel"/>
    <w:tmpl w:val="56FA2F26"/>
    <w:lvl w:ilvl="0" w:tplc="1C4ABBB4">
      <w:start w:val="1"/>
      <w:numFmt w:val="lowerLetter"/>
      <w:lvlText w:val="%1)"/>
      <w:lvlJc w:val="left"/>
      <w:rPr>
        <w:b w:val="0"/>
        <w:bCs/>
        <w:i w:val="0"/>
        <w:iCs w:val="0"/>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41AB4FA"/>
    <w:multiLevelType w:val="hybridMultilevel"/>
    <w:tmpl w:val="8B9AF718"/>
    <w:lvl w:ilvl="0" w:tplc="041F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5E1EB9"/>
    <w:multiLevelType w:val="hybridMultilevel"/>
    <w:tmpl w:val="9F1C817E"/>
    <w:lvl w:ilvl="0" w:tplc="5422332A">
      <w:start w:val="1"/>
      <w:numFmt w:val="lowerLetter"/>
      <w:lvlText w:val="%1)"/>
      <w:lvlJc w:val="left"/>
      <w:pPr>
        <w:ind w:left="360" w:hanging="360"/>
      </w:pPr>
      <w:rPr>
        <w:rFonts w:hint="default"/>
        <w:b w:val="0"/>
        <w:bCs w:val="0"/>
        <w:i w:val="0"/>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362258"/>
    <w:multiLevelType w:val="hybridMultilevel"/>
    <w:tmpl w:val="81787B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38B4C7E"/>
    <w:multiLevelType w:val="hybridMultilevel"/>
    <w:tmpl w:val="B3D6C2C8"/>
    <w:lvl w:ilvl="0" w:tplc="A1EA3150">
      <w:start w:val="1"/>
      <w:numFmt w:val="decimal"/>
      <w:lvlText w:val="%1."/>
      <w:lvlJc w:val="left"/>
      <w:pPr>
        <w:ind w:left="360" w:hanging="360"/>
      </w:pPr>
      <w:rPr>
        <w:rFonts w:ascii="Calibri" w:hAnsi="Calibri" w:cs="Calibri" w:hint="default"/>
        <w:b/>
        <w:i w:val="0"/>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B9000C9"/>
    <w:multiLevelType w:val="hybridMultilevel"/>
    <w:tmpl w:val="7AA20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011E73"/>
    <w:multiLevelType w:val="hybridMultilevel"/>
    <w:tmpl w:val="B4883A6A"/>
    <w:lvl w:ilvl="0" w:tplc="9320DA6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537469B"/>
    <w:multiLevelType w:val="hybridMultilevel"/>
    <w:tmpl w:val="F2CE9038"/>
    <w:lvl w:ilvl="0" w:tplc="2D6607FA">
      <w:start w:val="1"/>
      <w:numFmt w:val="lowerLetter"/>
      <w:lvlText w:val="%1)"/>
      <w:lvlJc w:val="left"/>
      <w:pPr>
        <w:ind w:left="1050" w:hanging="360"/>
      </w:pPr>
      <w:rPr>
        <w:rFonts w:hint="default"/>
        <w:b w:val="0"/>
        <w:bCs/>
        <w:i w:val="0"/>
        <w:iCs w:val="0"/>
      </w:rPr>
    </w:lvl>
    <w:lvl w:ilvl="1" w:tplc="041F0003" w:tentative="1">
      <w:start w:val="1"/>
      <w:numFmt w:val="bullet"/>
      <w:lvlText w:val="o"/>
      <w:lvlJc w:val="left"/>
      <w:pPr>
        <w:ind w:left="1770" w:hanging="360"/>
      </w:pPr>
      <w:rPr>
        <w:rFonts w:ascii="Courier New" w:hAnsi="Courier New" w:cs="Courier New" w:hint="default"/>
      </w:rPr>
    </w:lvl>
    <w:lvl w:ilvl="2" w:tplc="041F0005" w:tentative="1">
      <w:start w:val="1"/>
      <w:numFmt w:val="bullet"/>
      <w:lvlText w:val=""/>
      <w:lvlJc w:val="left"/>
      <w:pPr>
        <w:ind w:left="2490" w:hanging="360"/>
      </w:pPr>
      <w:rPr>
        <w:rFonts w:ascii="Wingdings" w:hAnsi="Wingdings" w:hint="default"/>
      </w:rPr>
    </w:lvl>
    <w:lvl w:ilvl="3" w:tplc="041F0001" w:tentative="1">
      <w:start w:val="1"/>
      <w:numFmt w:val="bullet"/>
      <w:lvlText w:val=""/>
      <w:lvlJc w:val="left"/>
      <w:pPr>
        <w:ind w:left="3210" w:hanging="360"/>
      </w:pPr>
      <w:rPr>
        <w:rFonts w:ascii="Symbol" w:hAnsi="Symbol" w:hint="default"/>
      </w:rPr>
    </w:lvl>
    <w:lvl w:ilvl="4" w:tplc="041F0003" w:tentative="1">
      <w:start w:val="1"/>
      <w:numFmt w:val="bullet"/>
      <w:lvlText w:val="o"/>
      <w:lvlJc w:val="left"/>
      <w:pPr>
        <w:ind w:left="3930" w:hanging="360"/>
      </w:pPr>
      <w:rPr>
        <w:rFonts w:ascii="Courier New" w:hAnsi="Courier New" w:cs="Courier New" w:hint="default"/>
      </w:rPr>
    </w:lvl>
    <w:lvl w:ilvl="5" w:tplc="041F0005" w:tentative="1">
      <w:start w:val="1"/>
      <w:numFmt w:val="bullet"/>
      <w:lvlText w:val=""/>
      <w:lvlJc w:val="left"/>
      <w:pPr>
        <w:ind w:left="4650" w:hanging="360"/>
      </w:pPr>
      <w:rPr>
        <w:rFonts w:ascii="Wingdings" w:hAnsi="Wingdings" w:hint="default"/>
      </w:rPr>
    </w:lvl>
    <w:lvl w:ilvl="6" w:tplc="041F0001" w:tentative="1">
      <w:start w:val="1"/>
      <w:numFmt w:val="bullet"/>
      <w:lvlText w:val=""/>
      <w:lvlJc w:val="left"/>
      <w:pPr>
        <w:ind w:left="5370" w:hanging="360"/>
      </w:pPr>
      <w:rPr>
        <w:rFonts w:ascii="Symbol" w:hAnsi="Symbol" w:hint="default"/>
      </w:rPr>
    </w:lvl>
    <w:lvl w:ilvl="7" w:tplc="041F0003" w:tentative="1">
      <w:start w:val="1"/>
      <w:numFmt w:val="bullet"/>
      <w:lvlText w:val="o"/>
      <w:lvlJc w:val="left"/>
      <w:pPr>
        <w:ind w:left="6090" w:hanging="360"/>
      </w:pPr>
      <w:rPr>
        <w:rFonts w:ascii="Courier New" w:hAnsi="Courier New" w:cs="Courier New" w:hint="default"/>
      </w:rPr>
    </w:lvl>
    <w:lvl w:ilvl="8" w:tplc="041F0005" w:tentative="1">
      <w:start w:val="1"/>
      <w:numFmt w:val="bullet"/>
      <w:lvlText w:val=""/>
      <w:lvlJc w:val="left"/>
      <w:pPr>
        <w:ind w:left="6810" w:hanging="360"/>
      </w:pPr>
      <w:rPr>
        <w:rFonts w:ascii="Wingdings" w:hAnsi="Wingdings" w:hint="default"/>
      </w:rPr>
    </w:lvl>
  </w:abstractNum>
  <w:abstractNum w:abstractNumId="9" w15:restartNumberingAfterBreak="0">
    <w:nsid w:val="74163431"/>
    <w:multiLevelType w:val="hybridMultilevel"/>
    <w:tmpl w:val="740A2FC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58F3657"/>
    <w:multiLevelType w:val="hybridMultilevel"/>
    <w:tmpl w:val="E9C236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92486025">
    <w:abstractNumId w:val="5"/>
  </w:num>
  <w:num w:numId="2" w16cid:durableId="1092583098">
    <w:abstractNumId w:val="8"/>
  </w:num>
  <w:num w:numId="3" w16cid:durableId="1784153219">
    <w:abstractNumId w:val="9"/>
  </w:num>
  <w:num w:numId="4" w16cid:durableId="1305430921">
    <w:abstractNumId w:val="1"/>
  </w:num>
  <w:num w:numId="5" w16cid:durableId="438644521">
    <w:abstractNumId w:val="2"/>
  </w:num>
  <w:num w:numId="6" w16cid:durableId="107431366">
    <w:abstractNumId w:val="0"/>
  </w:num>
  <w:num w:numId="7" w16cid:durableId="1720275022">
    <w:abstractNumId w:val="6"/>
  </w:num>
  <w:num w:numId="8" w16cid:durableId="1648169999">
    <w:abstractNumId w:val="7"/>
  </w:num>
  <w:num w:numId="9" w16cid:durableId="1946112981">
    <w:abstractNumId w:val="10"/>
  </w:num>
  <w:num w:numId="10" w16cid:durableId="1210074443">
    <w:abstractNumId w:val="3"/>
  </w:num>
  <w:num w:numId="11" w16cid:durableId="13391163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49"/>
    <w:rsid w:val="00002CD2"/>
    <w:rsid w:val="000035B5"/>
    <w:rsid w:val="00005669"/>
    <w:rsid w:val="00007C2C"/>
    <w:rsid w:val="00012C51"/>
    <w:rsid w:val="00015F24"/>
    <w:rsid w:val="00016C20"/>
    <w:rsid w:val="000171DA"/>
    <w:rsid w:val="000237A0"/>
    <w:rsid w:val="0002420F"/>
    <w:rsid w:val="000251FF"/>
    <w:rsid w:val="00031C78"/>
    <w:rsid w:val="00035933"/>
    <w:rsid w:val="00035EC9"/>
    <w:rsid w:val="00043E37"/>
    <w:rsid w:val="00052BC7"/>
    <w:rsid w:val="00056881"/>
    <w:rsid w:val="00057D8B"/>
    <w:rsid w:val="00061EA5"/>
    <w:rsid w:val="00062E0C"/>
    <w:rsid w:val="000656F0"/>
    <w:rsid w:val="000737D4"/>
    <w:rsid w:val="00073A86"/>
    <w:rsid w:val="00074C9C"/>
    <w:rsid w:val="00077FFD"/>
    <w:rsid w:val="00082C67"/>
    <w:rsid w:val="00083093"/>
    <w:rsid w:val="00091407"/>
    <w:rsid w:val="00093B81"/>
    <w:rsid w:val="0009635F"/>
    <w:rsid w:val="000A0473"/>
    <w:rsid w:val="000A259C"/>
    <w:rsid w:val="000A4DD2"/>
    <w:rsid w:val="000A5568"/>
    <w:rsid w:val="000A6895"/>
    <w:rsid w:val="000B1A9E"/>
    <w:rsid w:val="000C36D2"/>
    <w:rsid w:val="000D10B6"/>
    <w:rsid w:val="000D7B2F"/>
    <w:rsid w:val="000F5598"/>
    <w:rsid w:val="00101376"/>
    <w:rsid w:val="00101BD7"/>
    <w:rsid w:val="0010715A"/>
    <w:rsid w:val="001121CF"/>
    <w:rsid w:val="00113A64"/>
    <w:rsid w:val="00115F99"/>
    <w:rsid w:val="001229AB"/>
    <w:rsid w:val="00122BA3"/>
    <w:rsid w:val="001257E9"/>
    <w:rsid w:val="00137FDB"/>
    <w:rsid w:val="00145D99"/>
    <w:rsid w:val="00151959"/>
    <w:rsid w:val="0015293A"/>
    <w:rsid w:val="001538AB"/>
    <w:rsid w:val="001557FC"/>
    <w:rsid w:val="00155C7C"/>
    <w:rsid w:val="00156D71"/>
    <w:rsid w:val="0016205A"/>
    <w:rsid w:val="00163174"/>
    <w:rsid w:val="00163238"/>
    <w:rsid w:val="00170A6D"/>
    <w:rsid w:val="001756F1"/>
    <w:rsid w:val="00177919"/>
    <w:rsid w:val="00184532"/>
    <w:rsid w:val="0019141A"/>
    <w:rsid w:val="0019236B"/>
    <w:rsid w:val="00195191"/>
    <w:rsid w:val="00195211"/>
    <w:rsid w:val="001962AC"/>
    <w:rsid w:val="00196D7D"/>
    <w:rsid w:val="0019709E"/>
    <w:rsid w:val="001A0BCB"/>
    <w:rsid w:val="001A210D"/>
    <w:rsid w:val="001A6780"/>
    <w:rsid w:val="001B1E56"/>
    <w:rsid w:val="001B4359"/>
    <w:rsid w:val="001C38EB"/>
    <w:rsid w:val="001C7ED2"/>
    <w:rsid w:val="001D090C"/>
    <w:rsid w:val="001D2BE3"/>
    <w:rsid w:val="001D3444"/>
    <w:rsid w:val="001D5D9F"/>
    <w:rsid w:val="001E0304"/>
    <w:rsid w:val="001E049F"/>
    <w:rsid w:val="001F0E7B"/>
    <w:rsid w:val="001F2954"/>
    <w:rsid w:val="001F4549"/>
    <w:rsid w:val="001F4BA3"/>
    <w:rsid w:val="002245C7"/>
    <w:rsid w:val="00225E5A"/>
    <w:rsid w:val="00235156"/>
    <w:rsid w:val="002373D4"/>
    <w:rsid w:val="002415D0"/>
    <w:rsid w:val="00243F0B"/>
    <w:rsid w:val="00261294"/>
    <w:rsid w:val="00262192"/>
    <w:rsid w:val="00263A01"/>
    <w:rsid w:val="00263BA0"/>
    <w:rsid w:val="00266CC3"/>
    <w:rsid w:val="002753F9"/>
    <w:rsid w:val="002813C2"/>
    <w:rsid w:val="0028184E"/>
    <w:rsid w:val="00287991"/>
    <w:rsid w:val="002937B8"/>
    <w:rsid w:val="00296224"/>
    <w:rsid w:val="002A160B"/>
    <w:rsid w:val="002A5846"/>
    <w:rsid w:val="002B1E27"/>
    <w:rsid w:val="002B4192"/>
    <w:rsid w:val="002C08BE"/>
    <w:rsid w:val="002C2F70"/>
    <w:rsid w:val="002C726F"/>
    <w:rsid w:val="002D00CC"/>
    <w:rsid w:val="002D1847"/>
    <w:rsid w:val="002D49BF"/>
    <w:rsid w:val="002D6BA2"/>
    <w:rsid w:val="002F0F2C"/>
    <w:rsid w:val="00313F5E"/>
    <w:rsid w:val="00315C47"/>
    <w:rsid w:val="00315FF8"/>
    <w:rsid w:val="00323793"/>
    <w:rsid w:val="0033102C"/>
    <w:rsid w:val="003369DD"/>
    <w:rsid w:val="00341766"/>
    <w:rsid w:val="00341D0A"/>
    <w:rsid w:val="00346183"/>
    <w:rsid w:val="003533DD"/>
    <w:rsid w:val="00353444"/>
    <w:rsid w:val="00353687"/>
    <w:rsid w:val="00356175"/>
    <w:rsid w:val="00365706"/>
    <w:rsid w:val="003657F8"/>
    <w:rsid w:val="00373732"/>
    <w:rsid w:val="00374D40"/>
    <w:rsid w:val="00380704"/>
    <w:rsid w:val="00382A12"/>
    <w:rsid w:val="00386686"/>
    <w:rsid w:val="00387AFC"/>
    <w:rsid w:val="00391474"/>
    <w:rsid w:val="003923CE"/>
    <w:rsid w:val="003948D1"/>
    <w:rsid w:val="003A7929"/>
    <w:rsid w:val="003B1D20"/>
    <w:rsid w:val="003B24B4"/>
    <w:rsid w:val="003B34EC"/>
    <w:rsid w:val="003B3786"/>
    <w:rsid w:val="003B4718"/>
    <w:rsid w:val="003B5C03"/>
    <w:rsid w:val="003B747E"/>
    <w:rsid w:val="003B7A44"/>
    <w:rsid w:val="003D0DAE"/>
    <w:rsid w:val="003D1F1F"/>
    <w:rsid w:val="003D4E92"/>
    <w:rsid w:val="003E5F9F"/>
    <w:rsid w:val="003F2F07"/>
    <w:rsid w:val="003F60BD"/>
    <w:rsid w:val="003F6894"/>
    <w:rsid w:val="003F7C67"/>
    <w:rsid w:val="00401121"/>
    <w:rsid w:val="0040535A"/>
    <w:rsid w:val="00415483"/>
    <w:rsid w:val="004244F3"/>
    <w:rsid w:val="00424916"/>
    <w:rsid w:val="00432888"/>
    <w:rsid w:val="00437265"/>
    <w:rsid w:val="00437830"/>
    <w:rsid w:val="004413C6"/>
    <w:rsid w:val="0045216A"/>
    <w:rsid w:val="0046350A"/>
    <w:rsid w:val="0047293D"/>
    <w:rsid w:val="00474407"/>
    <w:rsid w:val="00475BFB"/>
    <w:rsid w:val="00481127"/>
    <w:rsid w:val="0048112B"/>
    <w:rsid w:val="00482A39"/>
    <w:rsid w:val="00483B78"/>
    <w:rsid w:val="004860FA"/>
    <w:rsid w:val="0048766D"/>
    <w:rsid w:val="00490E87"/>
    <w:rsid w:val="00490ED9"/>
    <w:rsid w:val="0049337D"/>
    <w:rsid w:val="0049355B"/>
    <w:rsid w:val="0049665E"/>
    <w:rsid w:val="00496AB9"/>
    <w:rsid w:val="004A0A15"/>
    <w:rsid w:val="004A1060"/>
    <w:rsid w:val="004A2561"/>
    <w:rsid w:val="004A3701"/>
    <w:rsid w:val="004A6D5E"/>
    <w:rsid w:val="004B1426"/>
    <w:rsid w:val="004B144B"/>
    <w:rsid w:val="004B1C05"/>
    <w:rsid w:val="004B1F9C"/>
    <w:rsid w:val="004B5A44"/>
    <w:rsid w:val="004B61E4"/>
    <w:rsid w:val="004B7084"/>
    <w:rsid w:val="004C1E16"/>
    <w:rsid w:val="004D315D"/>
    <w:rsid w:val="004D3601"/>
    <w:rsid w:val="004E4321"/>
    <w:rsid w:val="004E5608"/>
    <w:rsid w:val="004E6CA7"/>
    <w:rsid w:val="004F5288"/>
    <w:rsid w:val="004F6A1F"/>
    <w:rsid w:val="0051098A"/>
    <w:rsid w:val="00513726"/>
    <w:rsid w:val="00523F8F"/>
    <w:rsid w:val="00525E03"/>
    <w:rsid w:val="00526DAC"/>
    <w:rsid w:val="00527C55"/>
    <w:rsid w:val="005343BA"/>
    <w:rsid w:val="00536EFD"/>
    <w:rsid w:val="00537731"/>
    <w:rsid w:val="005421D6"/>
    <w:rsid w:val="005424D7"/>
    <w:rsid w:val="00544B2C"/>
    <w:rsid w:val="00547853"/>
    <w:rsid w:val="00547AD4"/>
    <w:rsid w:val="005503FD"/>
    <w:rsid w:val="00553952"/>
    <w:rsid w:val="00556614"/>
    <w:rsid w:val="00566605"/>
    <w:rsid w:val="005702BB"/>
    <w:rsid w:val="00570DE7"/>
    <w:rsid w:val="005711E4"/>
    <w:rsid w:val="00571C37"/>
    <w:rsid w:val="00572F03"/>
    <w:rsid w:val="0057308C"/>
    <w:rsid w:val="005816A2"/>
    <w:rsid w:val="00581721"/>
    <w:rsid w:val="00591953"/>
    <w:rsid w:val="005B220C"/>
    <w:rsid w:val="005B240D"/>
    <w:rsid w:val="005B7D95"/>
    <w:rsid w:val="005C42E2"/>
    <w:rsid w:val="005D4133"/>
    <w:rsid w:val="005D5C32"/>
    <w:rsid w:val="005E07F4"/>
    <w:rsid w:val="005E5B42"/>
    <w:rsid w:val="005F1BD7"/>
    <w:rsid w:val="005F1CCE"/>
    <w:rsid w:val="005F2C2D"/>
    <w:rsid w:val="005F4274"/>
    <w:rsid w:val="005F5E49"/>
    <w:rsid w:val="005F6258"/>
    <w:rsid w:val="006008C5"/>
    <w:rsid w:val="00602806"/>
    <w:rsid w:val="00610D97"/>
    <w:rsid w:val="00613A3D"/>
    <w:rsid w:val="00617161"/>
    <w:rsid w:val="006226AB"/>
    <w:rsid w:val="00622F61"/>
    <w:rsid w:val="00640AA2"/>
    <w:rsid w:val="00642E24"/>
    <w:rsid w:val="00644ED6"/>
    <w:rsid w:val="006458B0"/>
    <w:rsid w:val="0065275D"/>
    <w:rsid w:val="0065307E"/>
    <w:rsid w:val="00655C60"/>
    <w:rsid w:val="00656C2F"/>
    <w:rsid w:val="006631C7"/>
    <w:rsid w:val="0067367F"/>
    <w:rsid w:val="00680445"/>
    <w:rsid w:val="00682C07"/>
    <w:rsid w:val="00683917"/>
    <w:rsid w:val="00683ABF"/>
    <w:rsid w:val="00691A15"/>
    <w:rsid w:val="00693762"/>
    <w:rsid w:val="006A4904"/>
    <w:rsid w:val="006A5832"/>
    <w:rsid w:val="006A7C32"/>
    <w:rsid w:val="006B5D40"/>
    <w:rsid w:val="006C2B58"/>
    <w:rsid w:val="006D298C"/>
    <w:rsid w:val="006D3EA6"/>
    <w:rsid w:val="006D43C1"/>
    <w:rsid w:val="006D4EEE"/>
    <w:rsid w:val="006D5875"/>
    <w:rsid w:val="006E037A"/>
    <w:rsid w:val="006E046C"/>
    <w:rsid w:val="006E13A4"/>
    <w:rsid w:val="006E2EFE"/>
    <w:rsid w:val="006E745D"/>
    <w:rsid w:val="006F2ECB"/>
    <w:rsid w:val="007004F8"/>
    <w:rsid w:val="00701664"/>
    <w:rsid w:val="00703DBF"/>
    <w:rsid w:val="007107D5"/>
    <w:rsid w:val="00714CB0"/>
    <w:rsid w:val="0072078B"/>
    <w:rsid w:val="00721447"/>
    <w:rsid w:val="0072535C"/>
    <w:rsid w:val="00731199"/>
    <w:rsid w:val="00731D48"/>
    <w:rsid w:val="00735FFC"/>
    <w:rsid w:val="007361EC"/>
    <w:rsid w:val="00740EBC"/>
    <w:rsid w:val="007433BD"/>
    <w:rsid w:val="00760CD2"/>
    <w:rsid w:val="00763347"/>
    <w:rsid w:val="00767E5B"/>
    <w:rsid w:val="00770F56"/>
    <w:rsid w:val="007801FA"/>
    <w:rsid w:val="00786035"/>
    <w:rsid w:val="00787724"/>
    <w:rsid w:val="00794407"/>
    <w:rsid w:val="00796371"/>
    <w:rsid w:val="007A0792"/>
    <w:rsid w:val="007A63E9"/>
    <w:rsid w:val="007A6575"/>
    <w:rsid w:val="007C0B0F"/>
    <w:rsid w:val="007C138E"/>
    <w:rsid w:val="007D30F0"/>
    <w:rsid w:val="007D4E33"/>
    <w:rsid w:val="007E0740"/>
    <w:rsid w:val="007E3BAD"/>
    <w:rsid w:val="007E3D7E"/>
    <w:rsid w:val="007E7565"/>
    <w:rsid w:val="007F0771"/>
    <w:rsid w:val="007F118A"/>
    <w:rsid w:val="007F1293"/>
    <w:rsid w:val="007F22E4"/>
    <w:rsid w:val="007F23BE"/>
    <w:rsid w:val="0080176D"/>
    <w:rsid w:val="0080636A"/>
    <w:rsid w:val="008071AD"/>
    <w:rsid w:val="00811BA0"/>
    <w:rsid w:val="00813749"/>
    <w:rsid w:val="0081513E"/>
    <w:rsid w:val="00816DB9"/>
    <w:rsid w:val="00822316"/>
    <w:rsid w:val="00823F7E"/>
    <w:rsid w:val="00825528"/>
    <w:rsid w:val="0083008F"/>
    <w:rsid w:val="00834617"/>
    <w:rsid w:val="00834889"/>
    <w:rsid w:val="008362F9"/>
    <w:rsid w:val="008421CA"/>
    <w:rsid w:val="008512C4"/>
    <w:rsid w:val="00851A67"/>
    <w:rsid w:val="008522E8"/>
    <w:rsid w:val="00854296"/>
    <w:rsid w:val="00855AE2"/>
    <w:rsid w:val="008625F4"/>
    <w:rsid w:val="00862B79"/>
    <w:rsid w:val="008744E2"/>
    <w:rsid w:val="008757C3"/>
    <w:rsid w:val="00877610"/>
    <w:rsid w:val="00885CBA"/>
    <w:rsid w:val="008911DA"/>
    <w:rsid w:val="008934C1"/>
    <w:rsid w:val="008A1F05"/>
    <w:rsid w:val="008A2CF8"/>
    <w:rsid w:val="008A34BD"/>
    <w:rsid w:val="008A4BCD"/>
    <w:rsid w:val="008A7DC4"/>
    <w:rsid w:val="008B16F0"/>
    <w:rsid w:val="008B4B31"/>
    <w:rsid w:val="008B52ED"/>
    <w:rsid w:val="008C4971"/>
    <w:rsid w:val="008C5C7A"/>
    <w:rsid w:val="008C7987"/>
    <w:rsid w:val="008D79DA"/>
    <w:rsid w:val="008E5B65"/>
    <w:rsid w:val="008F1717"/>
    <w:rsid w:val="008F46E9"/>
    <w:rsid w:val="009060B0"/>
    <w:rsid w:val="009068AF"/>
    <w:rsid w:val="00907E96"/>
    <w:rsid w:val="009110A1"/>
    <w:rsid w:val="00912AC4"/>
    <w:rsid w:val="00912FA1"/>
    <w:rsid w:val="009173CD"/>
    <w:rsid w:val="009227E6"/>
    <w:rsid w:val="00923DCF"/>
    <w:rsid w:val="00925E34"/>
    <w:rsid w:val="00927508"/>
    <w:rsid w:val="00935376"/>
    <w:rsid w:val="00957106"/>
    <w:rsid w:val="0096202F"/>
    <w:rsid w:val="00964E5C"/>
    <w:rsid w:val="00971E02"/>
    <w:rsid w:val="00985F97"/>
    <w:rsid w:val="00987910"/>
    <w:rsid w:val="0099162C"/>
    <w:rsid w:val="00992261"/>
    <w:rsid w:val="009922AF"/>
    <w:rsid w:val="00996859"/>
    <w:rsid w:val="009A66B5"/>
    <w:rsid w:val="009B286E"/>
    <w:rsid w:val="009B580A"/>
    <w:rsid w:val="009C4622"/>
    <w:rsid w:val="009D0BAD"/>
    <w:rsid w:val="009D3C07"/>
    <w:rsid w:val="009D4617"/>
    <w:rsid w:val="009D69ED"/>
    <w:rsid w:val="009D793C"/>
    <w:rsid w:val="009E1BD8"/>
    <w:rsid w:val="009E2CD9"/>
    <w:rsid w:val="009F13EB"/>
    <w:rsid w:val="009F1423"/>
    <w:rsid w:val="009F375E"/>
    <w:rsid w:val="009F62DE"/>
    <w:rsid w:val="009F71AC"/>
    <w:rsid w:val="00A03DA6"/>
    <w:rsid w:val="00A16AEF"/>
    <w:rsid w:val="00A17040"/>
    <w:rsid w:val="00A231D0"/>
    <w:rsid w:val="00A25805"/>
    <w:rsid w:val="00A37DC2"/>
    <w:rsid w:val="00A420F5"/>
    <w:rsid w:val="00A43710"/>
    <w:rsid w:val="00A513A7"/>
    <w:rsid w:val="00A54A93"/>
    <w:rsid w:val="00A55918"/>
    <w:rsid w:val="00A65C71"/>
    <w:rsid w:val="00A73467"/>
    <w:rsid w:val="00A75D22"/>
    <w:rsid w:val="00A77E17"/>
    <w:rsid w:val="00A81331"/>
    <w:rsid w:val="00A853AF"/>
    <w:rsid w:val="00A944C5"/>
    <w:rsid w:val="00A97D53"/>
    <w:rsid w:val="00AA0ABD"/>
    <w:rsid w:val="00AB1152"/>
    <w:rsid w:val="00AB49C7"/>
    <w:rsid w:val="00AB619A"/>
    <w:rsid w:val="00AC6FB8"/>
    <w:rsid w:val="00AD0D2E"/>
    <w:rsid w:val="00AD673B"/>
    <w:rsid w:val="00AE5321"/>
    <w:rsid w:val="00AE6D95"/>
    <w:rsid w:val="00AF14CA"/>
    <w:rsid w:val="00AF19C5"/>
    <w:rsid w:val="00AF37CD"/>
    <w:rsid w:val="00AF6096"/>
    <w:rsid w:val="00B00EA8"/>
    <w:rsid w:val="00B04187"/>
    <w:rsid w:val="00B108C7"/>
    <w:rsid w:val="00B1553F"/>
    <w:rsid w:val="00B21DFC"/>
    <w:rsid w:val="00B23B72"/>
    <w:rsid w:val="00B32DC3"/>
    <w:rsid w:val="00B332B1"/>
    <w:rsid w:val="00B343CA"/>
    <w:rsid w:val="00B34CF4"/>
    <w:rsid w:val="00B36C50"/>
    <w:rsid w:val="00B37DED"/>
    <w:rsid w:val="00B42D25"/>
    <w:rsid w:val="00B47DA7"/>
    <w:rsid w:val="00B5376B"/>
    <w:rsid w:val="00B57A41"/>
    <w:rsid w:val="00B6544D"/>
    <w:rsid w:val="00B6662A"/>
    <w:rsid w:val="00B6679B"/>
    <w:rsid w:val="00B76623"/>
    <w:rsid w:val="00B810F4"/>
    <w:rsid w:val="00B8429E"/>
    <w:rsid w:val="00B867C1"/>
    <w:rsid w:val="00B874B1"/>
    <w:rsid w:val="00B95280"/>
    <w:rsid w:val="00BA3A83"/>
    <w:rsid w:val="00BA705E"/>
    <w:rsid w:val="00BB4A55"/>
    <w:rsid w:val="00BC3522"/>
    <w:rsid w:val="00BC36CE"/>
    <w:rsid w:val="00BC5A5F"/>
    <w:rsid w:val="00BC60DF"/>
    <w:rsid w:val="00BD510B"/>
    <w:rsid w:val="00BE51B7"/>
    <w:rsid w:val="00BF2170"/>
    <w:rsid w:val="00BF48AB"/>
    <w:rsid w:val="00C00372"/>
    <w:rsid w:val="00C003A7"/>
    <w:rsid w:val="00C03044"/>
    <w:rsid w:val="00C060BB"/>
    <w:rsid w:val="00C106A3"/>
    <w:rsid w:val="00C12E22"/>
    <w:rsid w:val="00C14637"/>
    <w:rsid w:val="00C1579F"/>
    <w:rsid w:val="00C21ECC"/>
    <w:rsid w:val="00C25517"/>
    <w:rsid w:val="00C25F92"/>
    <w:rsid w:val="00C269D6"/>
    <w:rsid w:val="00C33900"/>
    <w:rsid w:val="00C403C4"/>
    <w:rsid w:val="00C41565"/>
    <w:rsid w:val="00C45BD7"/>
    <w:rsid w:val="00C4605A"/>
    <w:rsid w:val="00C5267E"/>
    <w:rsid w:val="00C54D8B"/>
    <w:rsid w:val="00C570C9"/>
    <w:rsid w:val="00C60B91"/>
    <w:rsid w:val="00C646FD"/>
    <w:rsid w:val="00C655CC"/>
    <w:rsid w:val="00C80858"/>
    <w:rsid w:val="00C81293"/>
    <w:rsid w:val="00C837D9"/>
    <w:rsid w:val="00C85EFD"/>
    <w:rsid w:val="00C9268F"/>
    <w:rsid w:val="00C93672"/>
    <w:rsid w:val="00C978FF"/>
    <w:rsid w:val="00C97EC4"/>
    <w:rsid w:val="00CA4915"/>
    <w:rsid w:val="00CB2A0B"/>
    <w:rsid w:val="00CB53A5"/>
    <w:rsid w:val="00CC0215"/>
    <w:rsid w:val="00CC1A1C"/>
    <w:rsid w:val="00CC2186"/>
    <w:rsid w:val="00CC65C4"/>
    <w:rsid w:val="00CE5E2B"/>
    <w:rsid w:val="00CF0ADC"/>
    <w:rsid w:val="00CF3217"/>
    <w:rsid w:val="00D001D5"/>
    <w:rsid w:val="00D00D7E"/>
    <w:rsid w:val="00D0276E"/>
    <w:rsid w:val="00D02792"/>
    <w:rsid w:val="00D13731"/>
    <w:rsid w:val="00D2585F"/>
    <w:rsid w:val="00D33052"/>
    <w:rsid w:val="00D35C8C"/>
    <w:rsid w:val="00D42BB6"/>
    <w:rsid w:val="00D45622"/>
    <w:rsid w:val="00D50321"/>
    <w:rsid w:val="00D52E19"/>
    <w:rsid w:val="00D618F3"/>
    <w:rsid w:val="00D72775"/>
    <w:rsid w:val="00D73973"/>
    <w:rsid w:val="00D755E6"/>
    <w:rsid w:val="00D76381"/>
    <w:rsid w:val="00D82143"/>
    <w:rsid w:val="00D831E9"/>
    <w:rsid w:val="00D854BA"/>
    <w:rsid w:val="00D918A4"/>
    <w:rsid w:val="00D93483"/>
    <w:rsid w:val="00D9708F"/>
    <w:rsid w:val="00DA48DA"/>
    <w:rsid w:val="00DB01E6"/>
    <w:rsid w:val="00DB07C4"/>
    <w:rsid w:val="00DD632B"/>
    <w:rsid w:val="00DD63AA"/>
    <w:rsid w:val="00DD7FA1"/>
    <w:rsid w:val="00DE5593"/>
    <w:rsid w:val="00DE75DE"/>
    <w:rsid w:val="00DF1D98"/>
    <w:rsid w:val="00DF53E5"/>
    <w:rsid w:val="00DF61A8"/>
    <w:rsid w:val="00E02598"/>
    <w:rsid w:val="00E03E51"/>
    <w:rsid w:val="00E045CB"/>
    <w:rsid w:val="00E11D6E"/>
    <w:rsid w:val="00E12E35"/>
    <w:rsid w:val="00E138C1"/>
    <w:rsid w:val="00E148B9"/>
    <w:rsid w:val="00E16D24"/>
    <w:rsid w:val="00E2102B"/>
    <w:rsid w:val="00E31D87"/>
    <w:rsid w:val="00E45A92"/>
    <w:rsid w:val="00E45D62"/>
    <w:rsid w:val="00E526C9"/>
    <w:rsid w:val="00E52B39"/>
    <w:rsid w:val="00E562CD"/>
    <w:rsid w:val="00E63E0E"/>
    <w:rsid w:val="00E719E1"/>
    <w:rsid w:val="00E73FA2"/>
    <w:rsid w:val="00E777A9"/>
    <w:rsid w:val="00E77AF0"/>
    <w:rsid w:val="00E94EE8"/>
    <w:rsid w:val="00EA2697"/>
    <w:rsid w:val="00EA53FF"/>
    <w:rsid w:val="00EA6D08"/>
    <w:rsid w:val="00EB01AF"/>
    <w:rsid w:val="00EB0EB6"/>
    <w:rsid w:val="00EB5FD2"/>
    <w:rsid w:val="00EB76B7"/>
    <w:rsid w:val="00ED2AAA"/>
    <w:rsid w:val="00ED2DB3"/>
    <w:rsid w:val="00ED3317"/>
    <w:rsid w:val="00ED3623"/>
    <w:rsid w:val="00ED61DF"/>
    <w:rsid w:val="00EE0466"/>
    <w:rsid w:val="00EE16D9"/>
    <w:rsid w:val="00EE18B3"/>
    <w:rsid w:val="00EE417D"/>
    <w:rsid w:val="00EE4A66"/>
    <w:rsid w:val="00EE4C99"/>
    <w:rsid w:val="00EE5D1A"/>
    <w:rsid w:val="00EF194D"/>
    <w:rsid w:val="00EF454D"/>
    <w:rsid w:val="00EF6DEA"/>
    <w:rsid w:val="00F0190F"/>
    <w:rsid w:val="00F021C1"/>
    <w:rsid w:val="00F038A5"/>
    <w:rsid w:val="00F06344"/>
    <w:rsid w:val="00F171B0"/>
    <w:rsid w:val="00F2604B"/>
    <w:rsid w:val="00F26FB0"/>
    <w:rsid w:val="00F35AA1"/>
    <w:rsid w:val="00F4422A"/>
    <w:rsid w:val="00F444AB"/>
    <w:rsid w:val="00F44913"/>
    <w:rsid w:val="00F44ED7"/>
    <w:rsid w:val="00F4633F"/>
    <w:rsid w:val="00F46674"/>
    <w:rsid w:val="00F4772E"/>
    <w:rsid w:val="00F71CBF"/>
    <w:rsid w:val="00F725F0"/>
    <w:rsid w:val="00F83CD9"/>
    <w:rsid w:val="00F85180"/>
    <w:rsid w:val="00F8782E"/>
    <w:rsid w:val="00F91653"/>
    <w:rsid w:val="00F93DDC"/>
    <w:rsid w:val="00F97901"/>
    <w:rsid w:val="00FA410F"/>
    <w:rsid w:val="00FA7DEE"/>
    <w:rsid w:val="00FB2146"/>
    <w:rsid w:val="00FB7AF5"/>
    <w:rsid w:val="00FB7D7C"/>
    <w:rsid w:val="00FC17C4"/>
    <w:rsid w:val="00FC3511"/>
    <w:rsid w:val="00FC3FA0"/>
    <w:rsid w:val="00FC5212"/>
    <w:rsid w:val="00FC52F0"/>
    <w:rsid w:val="00FD2181"/>
    <w:rsid w:val="00FD3190"/>
    <w:rsid w:val="00FD3628"/>
    <w:rsid w:val="00FD5183"/>
    <w:rsid w:val="00FD69FA"/>
    <w:rsid w:val="00FE19FF"/>
    <w:rsid w:val="00FE50E4"/>
    <w:rsid w:val="00FF20A9"/>
    <w:rsid w:val="00FF3F55"/>
    <w:rsid w:val="00FF40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BF0CA"/>
  <w15:chartTrackingRefBased/>
  <w15:docId w15:val="{01D7D802-43AE-4A77-ADFD-9CDF78E2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5A44"/>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rsid w:val="001F4549"/>
    <w:pPr>
      <w:tabs>
        <w:tab w:val="center" w:pos="4536"/>
        <w:tab w:val="right" w:pos="9072"/>
      </w:tabs>
    </w:pPr>
  </w:style>
  <w:style w:type="paragraph" w:customStyle="1" w:styleId="Altbilgi">
    <w:name w:val="Altbilgi"/>
    <w:basedOn w:val="Normal"/>
    <w:rsid w:val="00763347"/>
    <w:pPr>
      <w:tabs>
        <w:tab w:val="center" w:pos="4536"/>
        <w:tab w:val="right" w:pos="9072"/>
      </w:tabs>
    </w:pPr>
  </w:style>
  <w:style w:type="character" w:customStyle="1" w:styleId="stbilgiChar">
    <w:name w:val="Üstbilgi Char"/>
    <w:link w:val="stbilgi"/>
    <w:rsid w:val="00763347"/>
    <w:rPr>
      <w:sz w:val="24"/>
      <w:lang w:val="tr-TR" w:eastAsia="tr-TR" w:bidi="ar-SA"/>
    </w:rPr>
  </w:style>
  <w:style w:type="table" w:styleId="TabloKlavuzu">
    <w:name w:val="Table Grid"/>
    <w:basedOn w:val="NormalTablo"/>
    <w:rsid w:val="00763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1B1E56"/>
  </w:style>
  <w:style w:type="character" w:styleId="Gl">
    <w:name w:val="Strong"/>
    <w:qFormat/>
    <w:rsid w:val="004B5A44"/>
    <w:rPr>
      <w:b/>
      <w:bCs/>
    </w:rPr>
  </w:style>
  <w:style w:type="paragraph" w:styleId="GvdeMetniGirintisi">
    <w:name w:val="Body Text Indent"/>
    <w:basedOn w:val="Normal"/>
    <w:rsid w:val="004B5A44"/>
    <w:pPr>
      <w:ind w:firstLine="993"/>
      <w:jc w:val="both"/>
    </w:pPr>
  </w:style>
  <w:style w:type="paragraph" w:customStyle="1" w:styleId="ListeParagraf1">
    <w:name w:val="Liste Paragraf1"/>
    <w:basedOn w:val="Normal"/>
    <w:rsid w:val="003D0DAE"/>
    <w:pPr>
      <w:ind w:left="720"/>
      <w:contextualSpacing/>
    </w:pPr>
    <w:rPr>
      <w:rFonts w:eastAsia="Calibri"/>
    </w:rPr>
  </w:style>
  <w:style w:type="character" w:styleId="Kpr">
    <w:name w:val="Hyperlink"/>
    <w:rsid w:val="00770F56"/>
    <w:rPr>
      <w:color w:val="0000FF"/>
      <w:u w:val="single"/>
    </w:rPr>
  </w:style>
  <w:style w:type="paragraph" w:customStyle="1" w:styleId="Default">
    <w:name w:val="Default"/>
    <w:rsid w:val="005D4133"/>
    <w:pPr>
      <w:autoSpaceDE w:val="0"/>
      <w:autoSpaceDN w:val="0"/>
      <w:adjustRightInd w:val="0"/>
    </w:pPr>
    <w:rPr>
      <w:color w:val="000000"/>
      <w:sz w:val="24"/>
      <w:szCs w:val="24"/>
    </w:rPr>
  </w:style>
  <w:style w:type="paragraph" w:styleId="GvdeMetni">
    <w:name w:val="Body Text"/>
    <w:basedOn w:val="Normal"/>
    <w:link w:val="GvdeMetniChar"/>
    <w:rsid w:val="00CF0ADC"/>
    <w:pPr>
      <w:spacing w:after="120"/>
    </w:pPr>
  </w:style>
  <w:style w:type="character" w:customStyle="1" w:styleId="GvdeMetniChar">
    <w:name w:val="Gövde Metni Char"/>
    <w:link w:val="GvdeMetni"/>
    <w:rsid w:val="00CF0ADC"/>
    <w:rPr>
      <w:sz w:val="24"/>
    </w:rPr>
  </w:style>
  <w:style w:type="paragraph" w:styleId="BalonMetni">
    <w:name w:val="Balloon Text"/>
    <w:basedOn w:val="Normal"/>
    <w:link w:val="BalonMetniChar"/>
    <w:rsid w:val="00644ED6"/>
    <w:rPr>
      <w:rFonts w:ascii="Tahoma" w:hAnsi="Tahoma" w:cs="Tahoma"/>
      <w:sz w:val="16"/>
      <w:szCs w:val="16"/>
    </w:rPr>
  </w:style>
  <w:style w:type="character" w:customStyle="1" w:styleId="BalonMetniChar">
    <w:name w:val="Balon Metni Char"/>
    <w:link w:val="BalonMetni"/>
    <w:rsid w:val="00644ED6"/>
    <w:rPr>
      <w:rFonts w:ascii="Tahoma" w:hAnsi="Tahoma" w:cs="Tahoma"/>
      <w:sz w:val="16"/>
      <w:szCs w:val="16"/>
    </w:rPr>
  </w:style>
  <w:style w:type="paragraph" w:styleId="stBilgi0">
    <w:name w:val="header"/>
    <w:basedOn w:val="Normal"/>
    <w:link w:val="stBilgiChar0"/>
    <w:rsid w:val="00F35AA1"/>
    <w:pPr>
      <w:tabs>
        <w:tab w:val="center" w:pos="4536"/>
        <w:tab w:val="right" w:pos="9072"/>
      </w:tabs>
    </w:pPr>
  </w:style>
  <w:style w:type="character" w:customStyle="1" w:styleId="stBilgiChar0">
    <w:name w:val="Üst Bilgi Char"/>
    <w:basedOn w:val="VarsaylanParagrafYazTipi"/>
    <w:link w:val="stBilgi0"/>
    <w:rsid w:val="00F35AA1"/>
    <w:rPr>
      <w:sz w:val="24"/>
    </w:rPr>
  </w:style>
  <w:style w:type="paragraph" w:styleId="AltBilgi0">
    <w:name w:val="footer"/>
    <w:basedOn w:val="Normal"/>
    <w:link w:val="AltBilgiChar"/>
    <w:rsid w:val="00F35AA1"/>
    <w:pPr>
      <w:tabs>
        <w:tab w:val="center" w:pos="4536"/>
        <w:tab w:val="right" w:pos="9072"/>
      </w:tabs>
    </w:pPr>
  </w:style>
  <w:style w:type="character" w:customStyle="1" w:styleId="AltBilgiChar">
    <w:name w:val="Alt Bilgi Char"/>
    <w:basedOn w:val="VarsaylanParagrafYazTipi"/>
    <w:link w:val="AltBilgi0"/>
    <w:rsid w:val="00F35A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4294856436</TotalTime>
  <Pages>2</Pages>
  <Words>1485</Words>
  <Characters>8465</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Sıra No</vt:lpstr>
    </vt:vector>
  </TitlesOfParts>
  <Company>efsus</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Sıra No</dc:title>
  <dc:subject/>
  <dc:creator>Hilal Gülmez</dc:creator>
  <cp:keywords/>
  <cp:lastModifiedBy>Hilal Gülmez</cp:lastModifiedBy>
  <cp:revision>10</cp:revision>
  <cp:lastPrinted>2024-05-02T09:37:00Z</cp:lastPrinted>
  <dcterms:created xsi:type="dcterms:W3CDTF">2025-11-28T12:19:00Z</dcterms:created>
  <dcterms:modified xsi:type="dcterms:W3CDTF">2026-01-19T12:04:00Z</dcterms:modified>
</cp:coreProperties>
</file>